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E263" w14:textId="0A1FB7D9" w:rsidR="00B73182" w:rsidRDefault="00D65EAC" w:rsidP="00D65EAC">
      <w:pPr>
        <w:jc w:val="center"/>
        <w:rPr>
          <w:rFonts w:ascii="Arial" w:hAnsi="Arial" w:cs="Arial"/>
          <w:b/>
        </w:rPr>
      </w:pPr>
      <w:r>
        <w:rPr>
          <w:noProof/>
        </w:rPr>
        <w:drawing>
          <wp:inline distT="0" distB="0" distL="0" distR="0" wp14:anchorId="7DDCB9E6" wp14:editId="75A67FC3">
            <wp:extent cx="1323975" cy="1651075"/>
            <wp:effectExtent l="0" t="0" r="0" b="6350"/>
            <wp:docPr id="1" name="Picture 1" descr="C:\Users\wendy.filer\AppData\Local\Microsoft\Windows\INetCacheContent.Word\eversholt_logo_portrai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3975" cy="1651075"/>
                    </a:xfrm>
                    <a:prstGeom prst="rect">
                      <a:avLst/>
                    </a:prstGeom>
                  </pic:spPr>
                </pic:pic>
              </a:graphicData>
            </a:graphic>
          </wp:inline>
        </w:drawing>
      </w:r>
    </w:p>
    <w:p w14:paraId="3050DF89" w14:textId="77777777" w:rsidR="00FC52AA" w:rsidRDefault="00FC52AA">
      <w:pPr>
        <w:jc w:val="both"/>
        <w:rPr>
          <w:rFonts w:ascii="Arial" w:hAnsi="Arial" w:cs="Arial"/>
          <w:b/>
        </w:rPr>
      </w:pPr>
    </w:p>
    <w:p w14:paraId="299C5014" w14:textId="77777777" w:rsidR="00FC52AA" w:rsidRDefault="00FC52AA">
      <w:pPr>
        <w:jc w:val="both"/>
        <w:rPr>
          <w:rFonts w:ascii="Arial" w:hAnsi="Arial" w:cs="Arial"/>
          <w:b/>
        </w:rPr>
      </w:pPr>
    </w:p>
    <w:p w14:paraId="7BBCDB59" w14:textId="77777777" w:rsidR="001B7F41" w:rsidRPr="00D53232" w:rsidRDefault="001B7F41">
      <w:pPr>
        <w:jc w:val="both"/>
        <w:rPr>
          <w:rFonts w:ascii="Arial" w:hAnsi="Arial" w:cs="Arial"/>
          <w:b/>
        </w:rPr>
      </w:pPr>
    </w:p>
    <w:p w14:paraId="1737CC83" w14:textId="477508CF" w:rsidR="00D53232" w:rsidRPr="005F706A" w:rsidRDefault="00FB37F6" w:rsidP="00D53232">
      <w:pPr>
        <w:jc w:val="center"/>
        <w:rPr>
          <w:rFonts w:ascii="Arial" w:hAnsi="Arial" w:cs="Arial"/>
          <w:b/>
          <w:color w:val="004C90"/>
          <w:sz w:val="40"/>
        </w:rPr>
      </w:pPr>
      <w:r>
        <w:rPr>
          <w:rFonts w:ascii="Arial" w:hAnsi="Arial" w:cs="Arial"/>
          <w:b/>
          <w:color w:val="004C90"/>
          <w:sz w:val="40"/>
        </w:rPr>
        <w:t>Modern Slavery Act Transparency Statement</w:t>
      </w:r>
    </w:p>
    <w:p w14:paraId="219C6333" w14:textId="07966EC7" w:rsidR="00D65EAC" w:rsidRDefault="00D65EAC">
      <w:pPr>
        <w:jc w:val="both"/>
        <w:rPr>
          <w:rFonts w:ascii="Arial" w:hAnsi="Arial" w:cs="Arial"/>
          <w:b/>
        </w:rPr>
      </w:pPr>
    </w:p>
    <w:p w14:paraId="3DDE2D8E" w14:textId="475C2192" w:rsidR="00FB37F6" w:rsidRPr="00FB37F6" w:rsidRDefault="00FB37F6" w:rsidP="00FB37F6">
      <w:pPr>
        <w:pStyle w:val="Heading1"/>
        <w:jc w:val="both"/>
        <w:rPr>
          <w:rFonts w:ascii="Arial" w:hAnsi="Arial" w:cs="Arial"/>
          <w:color w:val="004C90"/>
          <w:sz w:val="22"/>
          <w:szCs w:val="22"/>
        </w:rPr>
      </w:pPr>
      <w:bookmarkStart w:id="0" w:name="_Hlk501447493"/>
      <w:r w:rsidRPr="00FB37F6">
        <w:rPr>
          <w:rFonts w:ascii="Arial" w:hAnsi="Arial" w:cs="Arial"/>
          <w:color w:val="004C90"/>
          <w:sz w:val="22"/>
          <w:szCs w:val="22"/>
        </w:rPr>
        <w:t>1.</w:t>
      </w:r>
      <w:r w:rsidRPr="00FB37F6">
        <w:rPr>
          <w:rFonts w:ascii="Arial" w:hAnsi="Arial" w:cs="Arial"/>
          <w:color w:val="004C90"/>
          <w:sz w:val="22"/>
          <w:szCs w:val="22"/>
        </w:rPr>
        <w:tab/>
        <w:t>Introduction</w:t>
      </w:r>
    </w:p>
    <w:bookmarkEnd w:id="0"/>
    <w:p w14:paraId="37F69C41" w14:textId="77777777" w:rsidR="00FB37F6" w:rsidRPr="00FB37F6" w:rsidRDefault="00FB37F6" w:rsidP="00FB37F6">
      <w:pPr>
        <w:jc w:val="both"/>
        <w:rPr>
          <w:rFonts w:ascii="Arial" w:eastAsia="Calibri" w:hAnsi="Arial" w:cs="Arial"/>
          <w:b/>
          <w:sz w:val="22"/>
          <w:szCs w:val="22"/>
        </w:rPr>
      </w:pPr>
    </w:p>
    <w:p w14:paraId="66E62E1B" w14:textId="77777777" w:rsidR="00C546CE" w:rsidRPr="00C546CE" w:rsidRDefault="00C546CE" w:rsidP="00480FEE">
      <w:pPr>
        <w:spacing w:after="160" w:line="259" w:lineRule="auto"/>
        <w:ind w:left="720"/>
        <w:jc w:val="both"/>
        <w:rPr>
          <w:rFonts w:ascii="Arial" w:eastAsia="Calibri" w:hAnsi="Arial" w:cs="Arial"/>
          <w:sz w:val="22"/>
          <w:szCs w:val="22"/>
          <w:lang w:eastAsia="en-US"/>
        </w:rPr>
      </w:pPr>
      <w:r w:rsidRPr="00C546CE">
        <w:rPr>
          <w:rFonts w:ascii="Arial" w:eastAsia="Calibri" w:hAnsi="Arial" w:cs="Arial"/>
          <w:sz w:val="22"/>
          <w:szCs w:val="22"/>
          <w:lang w:eastAsia="en-US"/>
        </w:rPr>
        <w:t xml:space="preserve">Eversholt Rail is fully committed to ensuring there is no Modern Slavery in any part of our business or in our supply chains.  This commitment is demonstrated through our implementation and enforcement of effective systems and controls set out in our Policy.  This Policy also reflects our commitment to acting ethically and with integrity in all our business relationships. </w:t>
      </w:r>
    </w:p>
    <w:p w14:paraId="09F6EDF2" w14:textId="0F00C2B9" w:rsidR="005E1A11" w:rsidRDefault="00C546CE" w:rsidP="00480FEE">
      <w:pPr>
        <w:spacing w:after="160" w:line="259" w:lineRule="auto"/>
        <w:ind w:left="720"/>
        <w:jc w:val="both"/>
        <w:rPr>
          <w:rFonts w:ascii="Arial" w:eastAsia="Calibri" w:hAnsi="Arial" w:cs="Arial"/>
          <w:sz w:val="22"/>
          <w:szCs w:val="22"/>
          <w:lang w:eastAsia="en-US"/>
        </w:rPr>
      </w:pPr>
      <w:r w:rsidRPr="00C546CE">
        <w:rPr>
          <w:rFonts w:ascii="Arial" w:eastAsia="Calibri" w:hAnsi="Arial" w:cs="Arial"/>
          <w:sz w:val="22"/>
          <w:szCs w:val="22"/>
          <w:lang w:eastAsia="en-US"/>
        </w:rPr>
        <w:t xml:space="preserve">We are also committed to improving our practices to combat Modern Slavery.  Our Policy outlines Eversholt Rail’s zero-tolerance stance against Modern Slavery.  It is published as part of the commitment of Eversholt Rail’s senior management to implement and enforce effective systems throughout </w:t>
      </w:r>
      <w:r w:rsidR="005502DD">
        <w:rPr>
          <w:rFonts w:ascii="Arial" w:eastAsia="Calibri" w:hAnsi="Arial" w:cs="Arial"/>
          <w:sz w:val="22"/>
          <w:szCs w:val="22"/>
          <w:lang w:eastAsia="en-US"/>
        </w:rPr>
        <w:t>our</w:t>
      </w:r>
      <w:r w:rsidR="005502DD" w:rsidRPr="00C546CE">
        <w:rPr>
          <w:rFonts w:ascii="Arial" w:eastAsia="Calibri" w:hAnsi="Arial" w:cs="Arial"/>
          <w:sz w:val="22"/>
          <w:szCs w:val="22"/>
          <w:lang w:eastAsia="en-US"/>
        </w:rPr>
        <w:t xml:space="preserve"> </w:t>
      </w:r>
      <w:r w:rsidRPr="00C546CE">
        <w:rPr>
          <w:rFonts w:ascii="Arial" w:eastAsia="Calibri" w:hAnsi="Arial" w:cs="Arial"/>
          <w:sz w:val="22"/>
          <w:szCs w:val="22"/>
          <w:lang w:eastAsia="en-US"/>
        </w:rPr>
        <w:t xml:space="preserve">business to monitor the risk of, prevent and eliminate Modern Slavery. </w:t>
      </w:r>
      <w:r w:rsidR="00DE7C3E">
        <w:rPr>
          <w:rFonts w:ascii="Arial" w:eastAsia="Calibri" w:hAnsi="Arial" w:cs="Arial"/>
          <w:sz w:val="22"/>
          <w:szCs w:val="22"/>
          <w:lang w:eastAsia="en-US"/>
        </w:rPr>
        <w:t xml:space="preserve"> </w:t>
      </w:r>
    </w:p>
    <w:p w14:paraId="2783AF35" w14:textId="4E3A2EEC" w:rsidR="00C546CE" w:rsidRDefault="00A909B2" w:rsidP="00480FEE">
      <w:pPr>
        <w:spacing w:after="160" w:line="259" w:lineRule="auto"/>
        <w:ind w:left="720"/>
        <w:jc w:val="both"/>
        <w:rPr>
          <w:rFonts w:ascii="Arial" w:eastAsia="Calibri" w:hAnsi="Arial" w:cs="Arial"/>
          <w:sz w:val="22"/>
          <w:szCs w:val="22"/>
          <w:lang w:eastAsia="en-US"/>
        </w:rPr>
      </w:pPr>
      <w:r>
        <w:rPr>
          <w:rFonts w:ascii="Arial" w:eastAsia="Calibri" w:hAnsi="Arial" w:cs="Arial"/>
          <w:sz w:val="22"/>
          <w:szCs w:val="22"/>
          <w:lang w:eastAsia="en-US"/>
        </w:rPr>
        <w:t>This</w:t>
      </w:r>
      <w:r w:rsidR="004A6703">
        <w:rPr>
          <w:rFonts w:ascii="Arial" w:eastAsia="Calibri" w:hAnsi="Arial" w:cs="Arial"/>
          <w:sz w:val="22"/>
          <w:szCs w:val="22"/>
          <w:lang w:eastAsia="en-US"/>
        </w:rPr>
        <w:t xml:space="preserve"> </w:t>
      </w:r>
      <w:r w:rsidR="00BC2453">
        <w:rPr>
          <w:rFonts w:ascii="Arial" w:eastAsia="Calibri" w:hAnsi="Arial" w:cs="Arial"/>
          <w:sz w:val="22"/>
          <w:szCs w:val="22"/>
          <w:lang w:eastAsia="en-US"/>
        </w:rPr>
        <w:t xml:space="preserve">transparency statement </w:t>
      </w:r>
      <w:r>
        <w:rPr>
          <w:rFonts w:ascii="Arial" w:eastAsia="Calibri" w:hAnsi="Arial" w:cs="Arial"/>
          <w:sz w:val="22"/>
          <w:szCs w:val="22"/>
          <w:lang w:eastAsia="en-US"/>
        </w:rPr>
        <w:t xml:space="preserve">covers </w:t>
      </w:r>
      <w:r w:rsidR="00BC2453">
        <w:rPr>
          <w:rFonts w:ascii="Arial" w:eastAsia="Calibri" w:hAnsi="Arial" w:cs="Arial"/>
          <w:sz w:val="22"/>
          <w:szCs w:val="22"/>
          <w:lang w:eastAsia="en-US"/>
        </w:rPr>
        <w:t xml:space="preserve">the </w:t>
      </w:r>
      <w:r>
        <w:rPr>
          <w:rFonts w:ascii="Arial" w:eastAsia="Calibri" w:hAnsi="Arial" w:cs="Arial"/>
          <w:sz w:val="22"/>
          <w:szCs w:val="22"/>
          <w:lang w:eastAsia="en-US"/>
        </w:rPr>
        <w:t xml:space="preserve">reporting </w:t>
      </w:r>
      <w:r w:rsidR="00F669BA">
        <w:rPr>
          <w:rFonts w:ascii="Arial" w:eastAsia="Calibri" w:hAnsi="Arial" w:cs="Arial"/>
          <w:sz w:val="22"/>
          <w:szCs w:val="22"/>
          <w:lang w:eastAsia="en-US"/>
        </w:rPr>
        <w:t xml:space="preserve">period </w:t>
      </w:r>
      <w:r>
        <w:rPr>
          <w:rFonts w:ascii="Arial" w:eastAsia="Calibri" w:hAnsi="Arial" w:cs="Arial"/>
          <w:sz w:val="22"/>
          <w:szCs w:val="22"/>
          <w:lang w:eastAsia="en-US"/>
        </w:rPr>
        <w:t xml:space="preserve">of </w:t>
      </w:r>
      <w:r w:rsidR="00766FD5">
        <w:rPr>
          <w:rFonts w:ascii="Arial" w:eastAsia="Calibri" w:hAnsi="Arial" w:cs="Arial"/>
          <w:sz w:val="22"/>
          <w:szCs w:val="22"/>
          <w:lang w:eastAsia="en-US"/>
        </w:rPr>
        <w:t xml:space="preserve">1 April </w:t>
      </w:r>
      <w:r w:rsidR="00AB6975">
        <w:rPr>
          <w:rFonts w:ascii="Arial" w:eastAsia="Calibri" w:hAnsi="Arial" w:cs="Arial"/>
          <w:sz w:val="22"/>
          <w:szCs w:val="22"/>
          <w:lang w:eastAsia="en-US"/>
        </w:rPr>
        <w:t>202</w:t>
      </w:r>
      <w:r w:rsidR="005B33AB">
        <w:rPr>
          <w:rFonts w:ascii="Arial" w:eastAsia="Calibri" w:hAnsi="Arial" w:cs="Arial"/>
          <w:sz w:val="22"/>
          <w:szCs w:val="22"/>
          <w:lang w:eastAsia="en-US"/>
        </w:rPr>
        <w:t>3</w:t>
      </w:r>
      <w:r w:rsidR="00AB6975">
        <w:rPr>
          <w:rFonts w:ascii="Arial" w:eastAsia="Calibri" w:hAnsi="Arial" w:cs="Arial"/>
          <w:sz w:val="22"/>
          <w:szCs w:val="22"/>
          <w:lang w:eastAsia="en-US"/>
        </w:rPr>
        <w:t xml:space="preserve"> </w:t>
      </w:r>
      <w:r w:rsidR="00766FD5">
        <w:rPr>
          <w:rFonts w:ascii="Arial" w:eastAsia="Calibri" w:hAnsi="Arial" w:cs="Arial"/>
          <w:sz w:val="22"/>
          <w:szCs w:val="22"/>
          <w:lang w:eastAsia="en-US"/>
        </w:rPr>
        <w:t xml:space="preserve">to 31 March </w:t>
      </w:r>
      <w:r w:rsidR="00AB6975">
        <w:rPr>
          <w:rFonts w:ascii="Arial" w:eastAsia="Calibri" w:hAnsi="Arial" w:cs="Arial"/>
          <w:sz w:val="22"/>
          <w:szCs w:val="22"/>
          <w:lang w:eastAsia="en-US"/>
        </w:rPr>
        <w:t>202</w:t>
      </w:r>
      <w:r w:rsidR="005B33AB">
        <w:rPr>
          <w:rFonts w:ascii="Arial" w:eastAsia="Calibri" w:hAnsi="Arial" w:cs="Arial"/>
          <w:sz w:val="22"/>
          <w:szCs w:val="22"/>
          <w:lang w:eastAsia="en-US"/>
        </w:rPr>
        <w:t>4</w:t>
      </w:r>
      <w:r w:rsidR="00AB6975">
        <w:rPr>
          <w:rFonts w:ascii="Arial" w:eastAsia="Calibri" w:hAnsi="Arial" w:cs="Arial"/>
          <w:sz w:val="22"/>
          <w:szCs w:val="22"/>
          <w:lang w:eastAsia="en-US"/>
        </w:rPr>
        <w:t xml:space="preserve"> </w:t>
      </w:r>
      <w:r w:rsidR="00DE23DC">
        <w:rPr>
          <w:rFonts w:ascii="Arial" w:eastAsia="Calibri" w:hAnsi="Arial" w:cs="Arial"/>
          <w:sz w:val="22"/>
          <w:szCs w:val="22"/>
          <w:lang w:eastAsia="en-US"/>
        </w:rPr>
        <w:t>(the “</w:t>
      </w:r>
      <w:r w:rsidR="00DE23DC" w:rsidRPr="000D4BA4">
        <w:rPr>
          <w:rFonts w:ascii="Arial" w:eastAsia="Calibri" w:hAnsi="Arial" w:cs="Arial"/>
          <w:b/>
          <w:bCs/>
          <w:sz w:val="22"/>
          <w:szCs w:val="22"/>
          <w:lang w:eastAsia="en-US"/>
        </w:rPr>
        <w:t>Single Reporting Period</w:t>
      </w:r>
      <w:r w:rsidR="00DE23DC">
        <w:rPr>
          <w:rFonts w:ascii="Arial" w:eastAsia="Calibri" w:hAnsi="Arial" w:cs="Arial"/>
          <w:sz w:val="22"/>
          <w:szCs w:val="22"/>
          <w:lang w:eastAsia="en-US"/>
        </w:rPr>
        <w:t>”)</w:t>
      </w:r>
      <w:r w:rsidR="001B41AA">
        <w:rPr>
          <w:rFonts w:ascii="Arial" w:eastAsia="Calibri" w:hAnsi="Arial" w:cs="Arial"/>
          <w:sz w:val="22"/>
          <w:szCs w:val="22"/>
          <w:lang w:eastAsia="en-US"/>
        </w:rPr>
        <w:t xml:space="preserve">, </w:t>
      </w:r>
      <w:r w:rsidR="00BD257B">
        <w:rPr>
          <w:rFonts w:ascii="Arial" w:eastAsia="Calibri" w:hAnsi="Arial" w:cs="Arial"/>
          <w:sz w:val="22"/>
          <w:szCs w:val="22"/>
          <w:lang w:eastAsia="en-US"/>
        </w:rPr>
        <w:t xml:space="preserve">as </w:t>
      </w:r>
      <w:r w:rsidR="001B41AA">
        <w:rPr>
          <w:rFonts w:ascii="Arial" w:eastAsia="Calibri" w:hAnsi="Arial" w:cs="Arial"/>
          <w:sz w:val="22"/>
          <w:szCs w:val="22"/>
          <w:lang w:eastAsia="en-US"/>
        </w:rPr>
        <w:t xml:space="preserve">proposed in the </w:t>
      </w:r>
      <w:r w:rsidR="002F20D0">
        <w:rPr>
          <w:rFonts w:ascii="Arial" w:eastAsia="Calibri" w:hAnsi="Arial" w:cs="Arial"/>
          <w:sz w:val="22"/>
          <w:szCs w:val="22"/>
          <w:lang w:eastAsia="en-US"/>
        </w:rPr>
        <w:t xml:space="preserve">UK </w:t>
      </w:r>
      <w:r w:rsidR="009F6868">
        <w:rPr>
          <w:rFonts w:ascii="Arial" w:eastAsia="Calibri" w:hAnsi="Arial" w:cs="Arial"/>
          <w:sz w:val="22"/>
          <w:szCs w:val="22"/>
          <w:lang w:eastAsia="en-US"/>
        </w:rPr>
        <w:t>Government’s response to its “Transparency in supply chains consultation”, published on 22 September 2020</w:t>
      </w:r>
      <w:r w:rsidR="005409F8">
        <w:rPr>
          <w:rFonts w:ascii="Arial" w:eastAsia="Calibri" w:hAnsi="Arial" w:cs="Arial"/>
          <w:sz w:val="22"/>
          <w:szCs w:val="22"/>
          <w:lang w:eastAsia="en-US"/>
        </w:rPr>
        <w:t>.</w:t>
      </w:r>
      <w:r w:rsidR="00C8674C">
        <w:rPr>
          <w:rFonts w:ascii="Arial" w:eastAsia="Calibri" w:hAnsi="Arial" w:cs="Arial"/>
          <w:sz w:val="22"/>
          <w:szCs w:val="22"/>
          <w:lang w:eastAsia="en-US"/>
        </w:rPr>
        <w:t xml:space="preserve">  </w:t>
      </w:r>
      <w:r w:rsidR="006D7B7C">
        <w:rPr>
          <w:rFonts w:ascii="Arial" w:eastAsia="Calibri" w:hAnsi="Arial" w:cs="Arial"/>
          <w:sz w:val="22"/>
          <w:szCs w:val="22"/>
          <w:lang w:eastAsia="en-US"/>
        </w:rPr>
        <w:t xml:space="preserve">This statement </w:t>
      </w:r>
      <w:r w:rsidR="00216495">
        <w:rPr>
          <w:rFonts w:ascii="Arial" w:eastAsia="Calibri" w:hAnsi="Arial" w:cs="Arial"/>
          <w:sz w:val="22"/>
          <w:szCs w:val="22"/>
          <w:lang w:eastAsia="en-US"/>
        </w:rPr>
        <w:t xml:space="preserve">reflects </w:t>
      </w:r>
      <w:r w:rsidR="009C0BC4">
        <w:rPr>
          <w:rFonts w:ascii="Arial" w:eastAsia="Calibri" w:hAnsi="Arial" w:cs="Arial"/>
          <w:sz w:val="22"/>
          <w:szCs w:val="22"/>
          <w:lang w:eastAsia="en-US"/>
        </w:rPr>
        <w:t>steps</w:t>
      </w:r>
      <w:r w:rsidR="00593218">
        <w:rPr>
          <w:rFonts w:ascii="Arial" w:eastAsia="Calibri" w:hAnsi="Arial" w:cs="Arial"/>
          <w:sz w:val="22"/>
          <w:szCs w:val="22"/>
          <w:lang w:eastAsia="en-US"/>
        </w:rPr>
        <w:t xml:space="preserve"> taken </w:t>
      </w:r>
      <w:r w:rsidR="00B85201">
        <w:rPr>
          <w:rFonts w:ascii="Arial" w:eastAsia="Calibri" w:hAnsi="Arial" w:cs="Arial"/>
          <w:sz w:val="22"/>
          <w:szCs w:val="22"/>
          <w:lang w:eastAsia="en-US"/>
        </w:rPr>
        <w:t xml:space="preserve">during the </w:t>
      </w:r>
      <w:r w:rsidR="002C18A8">
        <w:rPr>
          <w:rFonts w:ascii="Arial" w:eastAsia="Calibri" w:hAnsi="Arial" w:cs="Arial"/>
          <w:sz w:val="22"/>
          <w:szCs w:val="22"/>
          <w:lang w:eastAsia="en-US"/>
        </w:rPr>
        <w:t xml:space="preserve">Single Reporting </w:t>
      </w:r>
      <w:r w:rsidR="00B85201">
        <w:rPr>
          <w:rFonts w:ascii="Arial" w:eastAsia="Calibri" w:hAnsi="Arial" w:cs="Arial"/>
          <w:sz w:val="22"/>
          <w:szCs w:val="22"/>
          <w:lang w:eastAsia="en-US"/>
        </w:rPr>
        <w:t>Period</w:t>
      </w:r>
      <w:r w:rsidR="00B846EB">
        <w:rPr>
          <w:rFonts w:ascii="Arial" w:eastAsia="Calibri" w:hAnsi="Arial" w:cs="Arial"/>
          <w:sz w:val="22"/>
          <w:szCs w:val="22"/>
          <w:lang w:eastAsia="en-US"/>
        </w:rPr>
        <w:t>, as required by section 54(4) of the Act,</w:t>
      </w:r>
      <w:r w:rsidR="00913E8B">
        <w:rPr>
          <w:rFonts w:ascii="Arial" w:eastAsia="Calibri" w:hAnsi="Arial" w:cs="Arial"/>
          <w:sz w:val="22"/>
          <w:szCs w:val="22"/>
          <w:lang w:eastAsia="en-US"/>
        </w:rPr>
        <w:t xml:space="preserve"> to </w:t>
      </w:r>
      <w:r w:rsidR="00704837">
        <w:rPr>
          <w:rFonts w:ascii="Arial" w:eastAsia="Calibri" w:hAnsi="Arial" w:cs="Arial"/>
          <w:sz w:val="22"/>
          <w:szCs w:val="22"/>
          <w:lang w:eastAsia="en-US"/>
        </w:rPr>
        <w:t xml:space="preserve">ensure that </w:t>
      </w:r>
      <w:r w:rsidR="00E33DBB">
        <w:rPr>
          <w:rFonts w:ascii="Arial" w:eastAsia="Calibri" w:hAnsi="Arial" w:cs="Arial"/>
          <w:sz w:val="22"/>
          <w:szCs w:val="22"/>
          <w:lang w:eastAsia="en-US"/>
        </w:rPr>
        <w:t>Modern Slavery</w:t>
      </w:r>
      <w:r w:rsidR="003B5D88">
        <w:rPr>
          <w:rFonts w:ascii="Arial" w:eastAsia="Calibri" w:hAnsi="Arial" w:cs="Arial"/>
          <w:sz w:val="22"/>
          <w:szCs w:val="22"/>
          <w:lang w:eastAsia="en-US"/>
        </w:rPr>
        <w:t xml:space="preserve"> is not taking place in Eversholt</w:t>
      </w:r>
      <w:bookmarkStart w:id="1" w:name="OpenAt"/>
      <w:bookmarkEnd w:id="1"/>
      <w:r w:rsidR="003B5D88">
        <w:rPr>
          <w:rFonts w:ascii="Arial" w:eastAsia="Calibri" w:hAnsi="Arial" w:cs="Arial"/>
          <w:sz w:val="22"/>
          <w:szCs w:val="22"/>
          <w:lang w:eastAsia="en-US"/>
        </w:rPr>
        <w:t xml:space="preserve"> Rail’s supply chains or in any part of </w:t>
      </w:r>
      <w:r w:rsidR="00E04027">
        <w:rPr>
          <w:rFonts w:ascii="Arial" w:eastAsia="Calibri" w:hAnsi="Arial" w:cs="Arial"/>
          <w:sz w:val="22"/>
          <w:szCs w:val="22"/>
          <w:lang w:eastAsia="en-US"/>
        </w:rPr>
        <w:t xml:space="preserve">our </w:t>
      </w:r>
      <w:r w:rsidR="003B5D88">
        <w:rPr>
          <w:rFonts w:ascii="Arial" w:eastAsia="Calibri" w:hAnsi="Arial" w:cs="Arial"/>
          <w:sz w:val="22"/>
          <w:szCs w:val="22"/>
          <w:lang w:eastAsia="en-US"/>
        </w:rPr>
        <w:t>business</w:t>
      </w:r>
      <w:r w:rsidR="00971BBF">
        <w:rPr>
          <w:rFonts w:ascii="Arial" w:eastAsia="Calibri" w:hAnsi="Arial" w:cs="Arial"/>
          <w:sz w:val="22"/>
          <w:szCs w:val="22"/>
          <w:lang w:eastAsia="en-US"/>
        </w:rPr>
        <w:t>.</w:t>
      </w:r>
    </w:p>
    <w:p w14:paraId="58010E22" w14:textId="77777777" w:rsidR="00FB37F6" w:rsidRDefault="00FB37F6" w:rsidP="00FB37F6">
      <w:pPr>
        <w:jc w:val="both"/>
        <w:rPr>
          <w:rFonts w:ascii="Arial" w:eastAsia="Calibri" w:hAnsi="Arial" w:cs="Arial"/>
          <w:sz w:val="22"/>
          <w:szCs w:val="22"/>
        </w:rPr>
      </w:pPr>
    </w:p>
    <w:p w14:paraId="6E65C5D1" w14:textId="44B473A9" w:rsidR="00FB37F6" w:rsidRPr="00170CF7" w:rsidRDefault="00FB37F6" w:rsidP="00FB37F6">
      <w:pPr>
        <w:pStyle w:val="Heading1"/>
        <w:jc w:val="both"/>
        <w:rPr>
          <w:rFonts w:ascii="Arial" w:hAnsi="Arial" w:cs="Arial"/>
          <w:color w:val="004C90"/>
          <w:sz w:val="22"/>
          <w:szCs w:val="22"/>
        </w:rPr>
      </w:pPr>
      <w:r>
        <w:rPr>
          <w:rFonts w:ascii="Arial" w:hAnsi="Arial" w:cs="Arial"/>
          <w:color w:val="004C90"/>
          <w:sz w:val="22"/>
          <w:szCs w:val="22"/>
        </w:rPr>
        <w:t>2</w:t>
      </w:r>
      <w:r w:rsidRPr="00170CF7">
        <w:rPr>
          <w:rFonts w:ascii="Arial" w:hAnsi="Arial" w:cs="Arial"/>
          <w:color w:val="004C90"/>
          <w:sz w:val="22"/>
          <w:szCs w:val="22"/>
        </w:rPr>
        <w:t>.</w:t>
      </w:r>
      <w:r w:rsidRPr="00170CF7">
        <w:rPr>
          <w:rFonts w:ascii="Arial" w:hAnsi="Arial" w:cs="Arial"/>
          <w:color w:val="004C90"/>
          <w:sz w:val="22"/>
          <w:szCs w:val="22"/>
        </w:rPr>
        <w:tab/>
      </w:r>
      <w:r>
        <w:rPr>
          <w:rFonts w:ascii="Arial" w:hAnsi="Arial" w:cs="Arial"/>
          <w:color w:val="004C90"/>
          <w:sz w:val="22"/>
          <w:szCs w:val="22"/>
        </w:rPr>
        <w:t>Organisation’s Structure</w:t>
      </w:r>
    </w:p>
    <w:p w14:paraId="2EB4EFF1" w14:textId="77777777" w:rsidR="00FB37F6" w:rsidRPr="00FB37F6" w:rsidRDefault="00FB37F6" w:rsidP="00FB37F6">
      <w:pPr>
        <w:jc w:val="both"/>
        <w:rPr>
          <w:rFonts w:ascii="Arial" w:eastAsia="Calibri" w:hAnsi="Arial" w:cs="Arial"/>
          <w:sz w:val="22"/>
          <w:szCs w:val="22"/>
        </w:rPr>
      </w:pPr>
    </w:p>
    <w:p w14:paraId="3D860538" w14:textId="1E8AE64D" w:rsidR="00C546CE" w:rsidRPr="00C546CE" w:rsidRDefault="009E6FE3" w:rsidP="00480FEE">
      <w:pPr>
        <w:spacing w:after="160" w:line="259" w:lineRule="auto"/>
        <w:ind w:left="720"/>
        <w:jc w:val="both"/>
        <w:rPr>
          <w:rFonts w:ascii="Arial" w:eastAsia="Calibri" w:hAnsi="Arial" w:cs="Arial"/>
          <w:sz w:val="22"/>
          <w:szCs w:val="22"/>
          <w:lang w:eastAsia="en-US"/>
        </w:rPr>
      </w:pPr>
      <w:r>
        <w:rPr>
          <w:rFonts w:ascii="Arial" w:eastAsia="Calibri" w:hAnsi="Arial" w:cs="Arial"/>
          <w:sz w:val="22"/>
          <w:szCs w:val="22"/>
          <w:lang w:eastAsia="en-US"/>
        </w:rPr>
        <w:t>Eversholt Rail</w:t>
      </w:r>
      <w:r w:rsidR="00422DCB">
        <w:rPr>
          <w:rFonts w:ascii="Arial" w:eastAsia="Calibri" w:hAnsi="Arial" w:cs="Arial"/>
          <w:sz w:val="22"/>
          <w:szCs w:val="22"/>
          <w:lang w:eastAsia="en-US"/>
        </w:rPr>
        <w:t xml:space="preserve"> </w:t>
      </w:r>
      <w:r w:rsidR="00714C26">
        <w:rPr>
          <w:rFonts w:ascii="Arial" w:eastAsia="Calibri" w:hAnsi="Arial" w:cs="Arial"/>
          <w:sz w:val="22"/>
          <w:szCs w:val="22"/>
          <w:lang w:eastAsia="en-US"/>
        </w:rPr>
        <w:t xml:space="preserve">owns passenger and freight rolling stock operated in the UK.  It is ultimately owned by Eversholt UK Rails Group Limited, a company incorporated in England and Wales. </w:t>
      </w:r>
      <w:r w:rsidR="008553AA">
        <w:rPr>
          <w:rFonts w:ascii="Arial" w:eastAsia="Calibri" w:hAnsi="Arial" w:cs="Arial"/>
          <w:sz w:val="22"/>
          <w:szCs w:val="22"/>
          <w:lang w:eastAsia="en-US"/>
        </w:rPr>
        <w:t>Eversholt Rail has</w:t>
      </w:r>
      <w:r w:rsidR="00C546CE" w:rsidRPr="00C546CE">
        <w:rPr>
          <w:rFonts w:ascii="Arial" w:eastAsia="Calibri" w:hAnsi="Arial" w:cs="Arial"/>
          <w:sz w:val="22"/>
          <w:szCs w:val="22"/>
          <w:lang w:eastAsia="en-US"/>
        </w:rPr>
        <w:t xml:space="preserve"> over 100 employees and operate</w:t>
      </w:r>
      <w:r w:rsidR="0042527C">
        <w:rPr>
          <w:rFonts w:ascii="Arial" w:eastAsia="Calibri" w:hAnsi="Arial" w:cs="Arial"/>
          <w:sz w:val="22"/>
          <w:szCs w:val="22"/>
          <w:lang w:eastAsia="en-US"/>
        </w:rPr>
        <w:t>s</w:t>
      </w:r>
      <w:r w:rsidR="00C546CE" w:rsidRPr="00C546CE">
        <w:rPr>
          <w:rFonts w:ascii="Arial" w:eastAsia="Calibri" w:hAnsi="Arial" w:cs="Arial"/>
          <w:sz w:val="22"/>
          <w:szCs w:val="22"/>
          <w:lang w:eastAsia="en-US"/>
        </w:rPr>
        <w:t xml:space="preserve"> through </w:t>
      </w:r>
      <w:r w:rsidR="0000159F">
        <w:rPr>
          <w:rFonts w:ascii="Arial" w:eastAsia="Calibri" w:hAnsi="Arial" w:cs="Arial"/>
          <w:sz w:val="22"/>
          <w:szCs w:val="22"/>
          <w:lang w:eastAsia="en-US"/>
        </w:rPr>
        <w:t xml:space="preserve">its </w:t>
      </w:r>
      <w:r w:rsidR="00C546CE" w:rsidRPr="00C546CE">
        <w:rPr>
          <w:rFonts w:ascii="Arial" w:eastAsia="Calibri" w:hAnsi="Arial" w:cs="Arial"/>
          <w:sz w:val="22"/>
          <w:szCs w:val="22"/>
          <w:lang w:eastAsia="en-US"/>
        </w:rPr>
        <w:t>principal place of business in London.</w:t>
      </w:r>
    </w:p>
    <w:p w14:paraId="5982FF99" w14:textId="74CCC05D" w:rsidR="00C546CE" w:rsidRPr="00C546CE" w:rsidRDefault="00660BD6" w:rsidP="00480FEE">
      <w:pPr>
        <w:spacing w:after="160" w:line="259" w:lineRule="auto"/>
        <w:ind w:left="720"/>
        <w:jc w:val="both"/>
        <w:rPr>
          <w:rFonts w:ascii="Arial" w:eastAsia="Calibri" w:hAnsi="Arial" w:cs="Arial"/>
          <w:sz w:val="22"/>
          <w:szCs w:val="22"/>
          <w:lang w:eastAsia="en-US"/>
        </w:rPr>
      </w:pPr>
      <w:r>
        <w:rPr>
          <w:rFonts w:ascii="Arial" w:eastAsia="Calibri" w:hAnsi="Arial" w:cs="Arial"/>
          <w:sz w:val="22"/>
          <w:szCs w:val="22"/>
          <w:lang w:eastAsia="en-US"/>
        </w:rPr>
        <w:t>For our</w:t>
      </w:r>
      <w:r w:rsidR="003D7EAA">
        <w:rPr>
          <w:rFonts w:ascii="Arial" w:eastAsia="Calibri" w:hAnsi="Arial" w:cs="Arial"/>
          <w:sz w:val="22"/>
          <w:szCs w:val="22"/>
          <w:lang w:eastAsia="en-US"/>
        </w:rPr>
        <w:t xml:space="preserve"> financial </w:t>
      </w:r>
      <w:r w:rsidR="00BC4609">
        <w:rPr>
          <w:rFonts w:ascii="Arial" w:eastAsia="Calibri" w:hAnsi="Arial" w:cs="Arial"/>
          <w:sz w:val="22"/>
          <w:szCs w:val="22"/>
          <w:lang w:eastAsia="en-US"/>
        </w:rPr>
        <w:t xml:space="preserve">year </w:t>
      </w:r>
      <w:r w:rsidR="00445E34">
        <w:rPr>
          <w:rFonts w:ascii="Arial" w:eastAsia="Calibri" w:hAnsi="Arial" w:cs="Arial"/>
          <w:sz w:val="22"/>
          <w:szCs w:val="22"/>
          <w:lang w:eastAsia="en-US"/>
        </w:rPr>
        <w:t xml:space="preserve">of 1 January </w:t>
      </w:r>
      <w:r w:rsidR="00B96393">
        <w:rPr>
          <w:rFonts w:ascii="Arial" w:eastAsia="Calibri" w:hAnsi="Arial" w:cs="Arial"/>
          <w:sz w:val="22"/>
          <w:szCs w:val="22"/>
          <w:lang w:eastAsia="en-US"/>
        </w:rPr>
        <w:t>202</w:t>
      </w:r>
      <w:r w:rsidR="005B33AB">
        <w:rPr>
          <w:rFonts w:ascii="Arial" w:eastAsia="Calibri" w:hAnsi="Arial" w:cs="Arial"/>
          <w:sz w:val="22"/>
          <w:szCs w:val="22"/>
          <w:lang w:eastAsia="en-US"/>
        </w:rPr>
        <w:t>3</w:t>
      </w:r>
      <w:r w:rsidR="00B96393">
        <w:rPr>
          <w:rFonts w:ascii="Arial" w:eastAsia="Calibri" w:hAnsi="Arial" w:cs="Arial"/>
          <w:sz w:val="22"/>
          <w:szCs w:val="22"/>
          <w:lang w:eastAsia="en-US"/>
        </w:rPr>
        <w:t xml:space="preserve"> </w:t>
      </w:r>
      <w:r w:rsidR="00445E34">
        <w:rPr>
          <w:rFonts w:ascii="Arial" w:eastAsia="Calibri" w:hAnsi="Arial" w:cs="Arial"/>
          <w:sz w:val="22"/>
          <w:szCs w:val="22"/>
          <w:lang w:eastAsia="en-US"/>
        </w:rPr>
        <w:t xml:space="preserve">to 31 December </w:t>
      </w:r>
      <w:r w:rsidR="00B96393">
        <w:rPr>
          <w:rFonts w:ascii="Arial" w:eastAsia="Calibri" w:hAnsi="Arial" w:cs="Arial"/>
          <w:sz w:val="22"/>
          <w:szCs w:val="22"/>
          <w:lang w:eastAsia="en-US"/>
        </w:rPr>
        <w:t>202</w:t>
      </w:r>
      <w:r w:rsidR="005B33AB">
        <w:rPr>
          <w:rFonts w:ascii="Arial" w:eastAsia="Calibri" w:hAnsi="Arial" w:cs="Arial"/>
          <w:sz w:val="22"/>
          <w:szCs w:val="22"/>
          <w:lang w:eastAsia="en-US"/>
        </w:rPr>
        <w:t>3</w:t>
      </w:r>
      <w:r>
        <w:rPr>
          <w:rFonts w:ascii="Arial" w:eastAsia="Calibri" w:hAnsi="Arial" w:cs="Arial"/>
          <w:sz w:val="22"/>
          <w:szCs w:val="22"/>
          <w:lang w:eastAsia="en-US"/>
        </w:rPr>
        <w:t xml:space="preserve">, Eversholt Rail had </w:t>
      </w:r>
      <w:r w:rsidR="006E75CC">
        <w:rPr>
          <w:rFonts w:ascii="Arial" w:eastAsia="Calibri" w:hAnsi="Arial" w:cs="Arial"/>
          <w:sz w:val="22"/>
          <w:szCs w:val="22"/>
          <w:lang w:eastAsia="en-US"/>
        </w:rPr>
        <w:t>a global annual turnover of</w:t>
      </w:r>
      <w:r w:rsidR="00BC4609">
        <w:rPr>
          <w:rFonts w:ascii="Arial" w:eastAsia="Calibri" w:hAnsi="Arial" w:cs="Arial"/>
          <w:sz w:val="22"/>
          <w:szCs w:val="22"/>
          <w:lang w:eastAsia="en-US"/>
        </w:rPr>
        <w:t xml:space="preserve"> </w:t>
      </w:r>
      <w:r w:rsidR="00BC4609" w:rsidRPr="0030360C">
        <w:rPr>
          <w:rFonts w:ascii="Arial" w:eastAsia="Calibri" w:hAnsi="Arial" w:cs="Arial"/>
          <w:sz w:val="22"/>
          <w:szCs w:val="22"/>
          <w:lang w:eastAsia="en-US"/>
        </w:rPr>
        <w:t>£</w:t>
      </w:r>
      <w:r w:rsidR="00903B0C" w:rsidRPr="0030360C">
        <w:rPr>
          <w:rFonts w:ascii="Arial" w:eastAsia="Calibri" w:hAnsi="Arial" w:cs="Arial"/>
          <w:sz w:val="22"/>
          <w:szCs w:val="22"/>
          <w:lang w:eastAsia="en-US"/>
        </w:rPr>
        <w:t>325.78</w:t>
      </w:r>
      <w:r w:rsidR="00EE6C1B">
        <w:rPr>
          <w:rFonts w:ascii="Arial" w:eastAsia="Calibri" w:hAnsi="Arial" w:cs="Arial"/>
          <w:sz w:val="22"/>
          <w:szCs w:val="22"/>
          <w:lang w:eastAsia="en-US"/>
        </w:rPr>
        <w:t xml:space="preserve"> </w:t>
      </w:r>
      <w:r w:rsidR="0030360C" w:rsidRPr="0030360C">
        <w:rPr>
          <w:rFonts w:ascii="Arial" w:eastAsia="Calibri" w:hAnsi="Arial" w:cs="Arial"/>
          <w:sz w:val="22"/>
          <w:szCs w:val="22"/>
          <w:lang w:eastAsia="en-US"/>
        </w:rPr>
        <w:t>m</w:t>
      </w:r>
      <w:r w:rsidR="00EE6C1B">
        <w:rPr>
          <w:rFonts w:ascii="Arial" w:eastAsia="Calibri" w:hAnsi="Arial" w:cs="Arial"/>
          <w:sz w:val="22"/>
          <w:szCs w:val="22"/>
          <w:lang w:eastAsia="en-US"/>
        </w:rPr>
        <w:t>illion</w:t>
      </w:r>
      <w:r w:rsidR="00C546CE" w:rsidRPr="0030360C">
        <w:rPr>
          <w:rFonts w:ascii="Arial" w:eastAsia="Calibri" w:hAnsi="Arial" w:cs="Arial"/>
          <w:sz w:val="22"/>
          <w:szCs w:val="22"/>
          <w:lang w:eastAsia="en-US"/>
        </w:rPr>
        <w:t>.</w:t>
      </w:r>
    </w:p>
    <w:p w14:paraId="7F7AACC2" w14:textId="204280BF" w:rsidR="00FB37F6" w:rsidRDefault="00FB37F6" w:rsidP="00480FEE">
      <w:pPr>
        <w:jc w:val="both"/>
        <w:rPr>
          <w:rFonts w:ascii="Arial" w:eastAsia="Calibri" w:hAnsi="Arial" w:cs="Arial"/>
          <w:sz w:val="22"/>
          <w:szCs w:val="22"/>
        </w:rPr>
      </w:pPr>
    </w:p>
    <w:p w14:paraId="0818F9B4" w14:textId="66CE1666" w:rsidR="00FB37F6" w:rsidRPr="00170CF7" w:rsidRDefault="00FB37F6" w:rsidP="00480FEE">
      <w:pPr>
        <w:pStyle w:val="Heading1"/>
        <w:jc w:val="both"/>
        <w:rPr>
          <w:rFonts w:ascii="Arial" w:hAnsi="Arial" w:cs="Arial"/>
          <w:color w:val="004C90"/>
          <w:sz w:val="22"/>
          <w:szCs w:val="22"/>
        </w:rPr>
      </w:pPr>
      <w:r>
        <w:rPr>
          <w:rFonts w:ascii="Arial" w:hAnsi="Arial" w:cs="Arial"/>
          <w:color w:val="004C90"/>
          <w:sz w:val="22"/>
          <w:szCs w:val="22"/>
        </w:rPr>
        <w:t>3</w:t>
      </w:r>
      <w:r w:rsidRPr="00170CF7">
        <w:rPr>
          <w:rFonts w:ascii="Arial" w:hAnsi="Arial" w:cs="Arial"/>
          <w:color w:val="004C90"/>
          <w:sz w:val="22"/>
          <w:szCs w:val="22"/>
        </w:rPr>
        <w:t>.</w:t>
      </w:r>
      <w:r w:rsidRPr="00170CF7">
        <w:rPr>
          <w:rFonts w:ascii="Arial" w:hAnsi="Arial" w:cs="Arial"/>
          <w:color w:val="004C90"/>
          <w:sz w:val="22"/>
          <w:szCs w:val="22"/>
        </w:rPr>
        <w:tab/>
      </w:r>
      <w:r>
        <w:rPr>
          <w:rFonts w:ascii="Arial" w:hAnsi="Arial" w:cs="Arial"/>
          <w:color w:val="004C90"/>
          <w:sz w:val="22"/>
          <w:szCs w:val="22"/>
        </w:rPr>
        <w:t>Our supply chains</w:t>
      </w:r>
    </w:p>
    <w:p w14:paraId="3251D303" w14:textId="77777777" w:rsidR="00FB37F6" w:rsidRPr="00FB37F6" w:rsidRDefault="00FB37F6" w:rsidP="00480FEE">
      <w:pPr>
        <w:jc w:val="both"/>
        <w:rPr>
          <w:rFonts w:ascii="Arial" w:eastAsia="Calibri" w:hAnsi="Arial" w:cs="Arial"/>
          <w:sz w:val="22"/>
          <w:szCs w:val="22"/>
        </w:rPr>
      </w:pPr>
    </w:p>
    <w:p w14:paraId="3C84AAC9" w14:textId="77777777" w:rsidR="00C546CE" w:rsidRDefault="00C546CE" w:rsidP="00480FEE">
      <w:pPr>
        <w:spacing w:after="160" w:line="259" w:lineRule="auto"/>
        <w:ind w:left="720"/>
        <w:jc w:val="both"/>
        <w:rPr>
          <w:rFonts w:ascii="Arial" w:eastAsia="Calibri" w:hAnsi="Arial" w:cs="Arial"/>
          <w:sz w:val="22"/>
          <w:szCs w:val="22"/>
          <w:lang w:eastAsia="en-US"/>
        </w:rPr>
      </w:pPr>
      <w:r w:rsidRPr="00C546CE">
        <w:rPr>
          <w:rFonts w:ascii="Arial" w:eastAsia="Calibri" w:hAnsi="Arial" w:cs="Arial"/>
          <w:sz w:val="22"/>
          <w:szCs w:val="22"/>
          <w:lang w:eastAsia="en-US"/>
        </w:rPr>
        <w:t>Our supply chains include suppliers who build, maintain and modify rolling stock and those who provide engineering and design services in connection with the build, maintenance and/or modification of rolling stock.</w:t>
      </w:r>
    </w:p>
    <w:p w14:paraId="6AF9E350" w14:textId="77777777" w:rsidR="0077685C" w:rsidRPr="00C546CE" w:rsidRDefault="0077685C" w:rsidP="00480FEE">
      <w:pPr>
        <w:spacing w:after="160" w:line="259" w:lineRule="auto"/>
        <w:ind w:left="720"/>
        <w:jc w:val="both"/>
        <w:rPr>
          <w:rFonts w:ascii="Arial" w:eastAsia="Calibri" w:hAnsi="Arial" w:cs="Arial"/>
          <w:sz w:val="22"/>
          <w:szCs w:val="22"/>
          <w:lang w:eastAsia="en-US"/>
        </w:rPr>
      </w:pPr>
    </w:p>
    <w:p w14:paraId="60963EA1" w14:textId="52A4AB42" w:rsidR="00FB37F6" w:rsidRPr="00170CF7" w:rsidRDefault="00FB37F6" w:rsidP="00480FEE">
      <w:pPr>
        <w:pStyle w:val="Heading1"/>
        <w:jc w:val="both"/>
        <w:rPr>
          <w:rFonts w:ascii="Arial" w:hAnsi="Arial" w:cs="Arial"/>
          <w:color w:val="004C90"/>
          <w:sz w:val="22"/>
          <w:szCs w:val="22"/>
        </w:rPr>
      </w:pPr>
      <w:r>
        <w:rPr>
          <w:rFonts w:ascii="Arial" w:hAnsi="Arial" w:cs="Arial"/>
          <w:color w:val="004C90"/>
          <w:sz w:val="22"/>
          <w:szCs w:val="22"/>
        </w:rPr>
        <w:lastRenderedPageBreak/>
        <w:t>4</w:t>
      </w:r>
      <w:r w:rsidRPr="00170CF7">
        <w:rPr>
          <w:rFonts w:ascii="Arial" w:hAnsi="Arial" w:cs="Arial"/>
          <w:color w:val="004C90"/>
          <w:sz w:val="22"/>
          <w:szCs w:val="22"/>
        </w:rPr>
        <w:t>.</w:t>
      </w:r>
      <w:r w:rsidRPr="00170CF7">
        <w:rPr>
          <w:rFonts w:ascii="Arial" w:hAnsi="Arial" w:cs="Arial"/>
          <w:color w:val="004C90"/>
          <w:sz w:val="22"/>
          <w:szCs w:val="22"/>
        </w:rPr>
        <w:tab/>
      </w:r>
      <w:r>
        <w:rPr>
          <w:rFonts w:ascii="Arial" w:hAnsi="Arial" w:cs="Arial"/>
          <w:color w:val="004C90"/>
          <w:sz w:val="22"/>
          <w:szCs w:val="22"/>
        </w:rPr>
        <w:t>Supplier responsibilities</w:t>
      </w:r>
    </w:p>
    <w:p w14:paraId="173ED5A1" w14:textId="77777777" w:rsidR="00FB37F6" w:rsidRPr="00FB37F6" w:rsidRDefault="00FB37F6" w:rsidP="00480FEE">
      <w:pPr>
        <w:jc w:val="both"/>
        <w:rPr>
          <w:rFonts w:ascii="Arial" w:eastAsia="Calibri" w:hAnsi="Arial" w:cs="Arial"/>
          <w:sz w:val="22"/>
          <w:szCs w:val="22"/>
        </w:rPr>
      </w:pPr>
    </w:p>
    <w:p w14:paraId="3E14B45D" w14:textId="5A552751" w:rsidR="00FF4902" w:rsidRPr="00FF4902" w:rsidRDefault="00FF4902" w:rsidP="00480FEE">
      <w:pPr>
        <w:spacing w:after="160" w:line="259" w:lineRule="auto"/>
        <w:ind w:left="720"/>
        <w:jc w:val="both"/>
        <w:rPr>
          <w:rFonts w:ascii="Arial" w:eastAsia="Calibri" w:hAnsi="Arial" w:cs="Arial"/>
          <w:sz w:val="22"/>
          <w:szCs w:val="22"/>
          <w:lang w:eastAsia="en-US"/>
        </w:rPr>
      </w:pPr>
      <w:r w:rsidRPr="00FF4902">
        <w:rPr>
          <w:rFonts w:ascii="Arial" w:eastAsia="Calibri" w:hAnsi="Arial" w:cs="Arial"/>
          <w:sz w:val="22"/>
          <w:szCs w:val="22"/>
          <w:lang w:eastAsia="en-US"/>
        </w:rPr>
        <w:t xml:space="preserve">Our suppliers should undertake due diligence prior to entering into any contract, arrangement or relationship with </w:t>
      </w:r>
      <w:r w:rsidR="005D157F">
        <w:rPr>
          <w:rFonts w:ascii="Arial" w:eastAsia="Calibri" w:hAnsi="Arial" w:cs="Arial"/>
          <w:sz w:val="22"/>
          <w:szCs w:val="22"/>
          <w:lang w:eastAsia="en-US"/>
        </w:rPr>
        <w:t>their</w:t>
      </w:r>
      <w:r w:rsidRPr="00FF4902">
        <w:rPr>
          <w:rFonts w:ascii="Arial" w:eastAsia="Calibri" w:hAnsi="Arial" w:cs="Arial"/>
          <w:sz w:val="22"/>
          <w:szCs w:val="22"/>
          <w:lang w:eastAsia="en-US"/>
        </w:rPr>
        <w:t xml:space="preserve"> </w:t>
      </w:r>
      <w:r w:rsidR="00597073">
        <w:rPr>
          <w:rFonts w:ascii="Arial" w:eastAsia="Calibri" w:hAnsi="Arial" w:cs="Arial"/>
          <w:sz w:val="22"/>
          <w:szCs w:val="22"/>
          <w:lang w:eastAsia="en-US"/>
        </w:rPr>
        <w:t xml:space="preserve">own </w:t>
      </w:r>
      <w:r w:rsidR="00CD15C3">
        <w:rPr>
          <w:rFonts w:ascii="Arial" w:eastAsia="Calibri" w:hAnsi="Arial" w:cs="Arial"/>
          <w:sz w:val="22"/>
          <w:szCs w:val="22"/>
          <w:lang w:eastAsia="en-US"/>
        </w:rPr>
        <w:t xml:space="preserve">consultants or </w:t>
      </w:r>
      <w:r w:rsidRPr="00FF4902">
        <w:rPr>
          <w:rFonts w:ascii="Arial" w:eastAsia="Calibri" w:hAnsi="Arial" w:cs="Arial"/>
          <w:sz w:val="22"/>
          <w:szCs w:val="22"/>
          <w:lang w:eastAsia="en-US"/>
        </w:rPr>
        <w:t>potential supplier</w:t>
      </w:r>
      <w:r w:rsidR="005D157F">
        <w:rPr>
          <w:rFonts w:ascii="Arial" w:eastAsia="Calibri" w:hAnsi="Arial" w:cs="Arial"/>
          <w:sz w:val="22"/>
          <w:szCs w:val="22"/>
          <w:lang w:eastAsia="en-US"/>
        </w:rPr>
        <w:t>s</w:t>
      </w:r>
      <w:r w:rsidR="005D1CD6">
        <w:rPr>
          <w:rFonts w:ascii="Arial" w:eastAsia="Calibri" w:hAnsi="Arial" w:cs="Arial"/>
          <w:sz w:val="22"/>
          <w:szCs w:val="22"/>
          <w:lang w:eastAsia="en-US"/>
        </w:rPr>
        <w:t xml:space="preserve"> </w:t>
      </w:r>
      <w:r w:rsidRPr="00FF4902">
        <w:rPr>
          <w:rFonts w:ascii="Arial" w:eastAsia="Calibri" w:hAnsi="Arial" w:cs="Arial"/>
          <w:sz w:val="22"/>
          <w:szCs w:val="22"/>
          <w:lang w:eastAsia="en-US"/>
        </w:rPr>
        <w:t xml:space="preserve">of </w:t>
      </w:r>
      <w:r w:rsidR="005D157F">
        <w:rPr>
          <w:rFonts w:ascii="Arial" w:eastAsia="Calibri" w:hAnsi="Arial" w:cs="Arial"/>
          <w:sz w:val="22"/>
          <w:szCs w:val="22"/>
          <w:lang w:eastAsia="en-US"/>
        </w:rPr>
        <w:t xml:space="preserve">goods or </w:t>
      </w:r>
      <w:r w:rsidRPr="00FF4902">
        <w:rPr>
          <w:rFonts w:ascii="Arial" w:eastAsia="Calibri" w:hAnsi="Arial" w:cs="Arial"/>
          <w:sz w:val="22"/>
          <w:szCs w:val="22"/>
          <w:lang w:eastAsia="en-US"/>
        </w:rPr>
        <w:t xml:space="preserve">services to ensure that no Modern Slavery is taking place. </w:t>
      </w:r>
    </w:p>
    <w:p w14:paraId="3B583112" w14:textId="77777777" w:rsidR="00FF4902" w:rsidRPr="00FF4902" w:rsidRDefault="00FF4902" w:rsidP="00480FEE">
      <w:pPr>
        <w:spacing w:after="160" w:line="259" w:lineRule="auto"/>
        <w:ind w:left="720"/>
        <w:jc w:val="both"/>
        <w:rPr>
          <w:rFonts w:ascii="Arial" w:eastAsia="Calibri" w:hAnsi="Arial" w:cs="Arial"/>
          <w:sz w:val="22"/>
          <w:szCs w:val="22"/>
          <w:lang w:eastAsia="en-US"/>
        </w:rPr>
      </w:pPr>
      <w:r w:rsidRPr="00FF4902">
        <w:rPr>
          <w:rFonts w:ascii="Arial" w:eastAsia="Calibri" w:hAnsi="Arial" w:cs="Arial"/>
          <w:sz w:val="22"/>
          <w:szCs w:val="22"/>
          <w:lang w:eastAsia="en-US"/>
        </w:rPr>
        <w:t>The extent of the due diligence our suppliers need to carry out depends on the nature of their relationship with their own suppliers and the risk of Modern Slavery occurring in their own supply chains.</w:t>
      </w:r>
    </w:p>
    <w:p w14:paraId="415F5ED9" w14:textId="77777777" w:rsidR="00FF4902" w:rsidRPr="00FF4902" w:rsidRDefault="00FF4902" w:rsidP="00480FEE">
      <w:pPr>
        <w:spacing w:after="160" w:line="259" w:lineRule="auto"/>
        <w:ind w:left="720"/>
        <w:jc w:val="both"/>
        <w:rPr>
          <w:rFonts w:ascii="Arial" w:eastAsia="Calibri" w:hAnsi="Arial" w:cs="Arial"/>
          <w:sz w:val="22"/>
          <w:szCs w:val="22"/>
          <w:lang w:eastAsia="en-US"/>
        </w:rPr>
      </w:pPr>
      <w:r w:rsidRPr="00FF4902">
        <w:rPr>
          <w:rFonts w:ascii="Arial" w:eastAsia="Calibri" w:hAnsi="Arial" w:cs="Arial"/>
          <w:sz w:val="22"/>
          <w:szCs w:val="22"/>
          <w:lang w:eastAsia="en-US"/>
        </w:rPr>
        <w:t>Eversholt Rail depends on its suppliers to remain vigilant in preventing, detecting and reporting any and all suspicions of Modern Slavery.</w:t>
      </w:r>
    </w:p>
    <w:p w14:paraId="4CBFD300" w14:textId="760E82A2" w:rsidR="00FB37F6" w:rsidRDefault="00FB37F6" w:rsidP="00480FEE">
      <w:pPr>
        <w:jc w:val="both"/>
        <w:rPr>
          <w:rFonts w:ascii="Arial" w:eastAsia="Calibri" w:hAnsi="Arial" w:cs="Arial"/>
          <w:sz w:val="22"/>
          <w:szCs w:val="22"/>
        </w:rPr>
      </w:pPr>
    </w:p>
    <w:p w14:paraId="66595E35" w14:textId="1930504E" w:rsidR="00FB37F6" w:rsidRPr="00170CF7" w:rsidRDefault="00FB37F6" w:rsidP="00480FEE">
      <w:pPr>
        <w:pStyle w:val="Heading1"/>
        <w:jc w:val="both"/>
        <w:rPr>
          <w:rFonts w:ascii="Arial" w:hAnsi="Arial" w:cs="Arial"/>
          <w:color w:val="004C90"/>
          <w:sz w:val="22"/>
          <w:szCs w:val="22"/>
        </w:rPr>
      </w:pPr>
      <w:r>
        <w:rPr>
          <w:rFonts w:ascii="Arial" w:hAnsi="Arial" w:cs="Arial"/>
          <w:color w:val="004C90"/>
          <w:sz w:val="22"/>
          <w:szCs w:val="22"/>
        </w:rPr>
        <w:t>5</w:t>
      </w:r>
      <w:r w:rsidRPr="00170CF7">
        <w:rPr>
          <w:rFonts w:ascii="Arial" w:hAnsi="Arial" w:cs="Arial"/>
          <w:color w:val="004C90"/>
          <w:sz w:val="22"/>
          <w:szCs w:val="22"/>
        </w:rPr>
        <w:t>.</w:t>
      </w:r>
      <w:r w:rsidRPr="00170CF7">
        <w:rPr>
          <w:rFonts w:ascii="Arial" w:hAnsi="Arial" w:cs="Arial"/>
          <w:color w:val="004C90"/>
          <w:sz w:val="22"/>
          <w:szCs w:val="22"/>
        </w:rPr>
        <w:tab/>
      </w:r>
      <w:r>
        <w:rPr>
          <w:rFonts w:ascii="Arial" w:hAnsi="Arial" w:cs="Arial"/>
          <w:color w:val="004C90"/>
          <w:sz w:val="22"/>
          <w:szCs w:val="22"/>
        </w:rPr>
        <w:t xml:space="preserve">Eversholt Rail’s measures to combat slavery in </w:t>
      </w:r>
      <w:r w:rsidR="00C16D62">
        <w:rPr>
          <w:rFonts w:ascii="Arial" w:hAnsi="Arial" w:cs="Arial"/>
          <w:color w:val="004C90"/>
          <w:sz w:val="22"/>
          <w:szCs w:val="22"/>
        </w:rPr>
        <w:t xml:space="preserve">our </w:t>
      </w:r>
      <w:r>
        <w:rPr>
          <w:rFonts w:ascii="Arial" w:hAnsi="Arial" w:cs="Arial"/>
          <w:color w:val="004C90"/>
          <w:sz w:val="22"/>
          <w:szCs w:val="22"/>
        </w:rPr>
        <w:t>supply chain</w:t>
      </w:r>
      <w:r w:rsidR="00CD567B">
        <w:rPr>
          <w:rFonts w:ascii="Arial" w:hAnsi="Arial" w:cs="Arial"/>
          <w:color w:val="004C90"/>
          <w:sz w:val="22"/>
          <w:szCs w:val="22"/>
        </w:rPr>
        <w:t>s</w:t>
      </w:r>
    </w:p>
    <w:p w14:paraId="25B686AD" w14:textId="77777777" w:rsidR="00FB37F6" w:rsidRPr="00FB37F6" w:rsidRDefault="00FB37F6" w:rsidP="00480FEE">
      <w:pPr>
        <w:jc w:val="both"/>
        <w:rPr>
          <w:rFonts w:ascii="Arial" w:eastAsia="Calibri" w:hAnsi="Arial" w:cs="Arial"/>
          <w:sz w:val="22"/>
          <w:szCs w:val="22"/>
        </w:rPr>
      </w:pPr>
    </w:p>
    <w:p w14:paraId="5390BFE8" w14:textId="77777777" w:rsidR="00BA6819" w:rsidRPr="00BA6819" w:rsidRDefault="00BA6819" w:rsidP="00480FEE">
      <w:pPr>
        <w:spacing w:after="160" w:line="259" w:lineRule="auto"/>
        <w:ind w:left="720"/>
        <w:jc w:val="both"/>
        <w:rPr>
          <w:rFonts w:ascii="Arial" w:eastAsia="Calibri" w:hAnsi="Arial" w:cs="Arial"/>
          <w:sz w:val="22"/>
          <w:szCs w:val="22"/>
          <w:lang w:eastAsia="en-US"/>
        </w:rPr>
      </w:pPr>
      <w:r w:rsidRPr="00BA6819">
        <w:rPr>
          <w:rFonts w:ascii="Arial" w:eastAsia="Calibri" w:hAnsi="Arial" w:cs="Arial"/>
          <w:sz w:val="22"/>
          <w:szCs w:val="22"/>
          <w:lang w:eastAsia="en-US"/>
        </w:rPr>
        <w:t>As part of our initiative to identify and mitigate the risk of Modern Slavery, we have in place the following procedures, which are designed to: (i) identify and assess the potential risk areas in our supply chains, (ii) mitigate against any risks identified, (iii) monitor potential risk areas in our supply chains and (iv) protect whistle blowers:</w:t>
      </w:r>
    </w:p>
    <w:p w14:paraId="539C903C" w14:textId="072B0314" w:rsidR="00FB37F6" w:rsidRDefault="00FB37F6" w:rsidP="00480FEE">
      <w:pPr>
        <w:ind w:left="720"/>
        <w:jc w:val="both"/>
        <w:rPr>
          <w:rFonts w:ascii="Arial" w:eastAsia="Calibri" w:hAnsi="Arial" w:cs="Arial"/>
          <w:sz w:val="22"/>
          <w:szCs w:val="22"/>
        </w:rPr>
      </w:pPr>
    </w:p>
    <w:p w14:paraId="4B66184D" w14:textId="77777777" w:rsidR="00BA6819" w:rsidRPr="00BA6819" w:rsidRDefault="00FB37F6" w:rsidP="00480FEE">
      <w:pPr>
        <w:spacing w:after="160" w:line="259" w:lineRule="auto"/>
        <w:ind w:left="1400" w:hanging="680"/>
        <w:contextualSpacing/>
        <w:jc w:val="both"/>
        <w:rPr>
          <w:rFonts w:ascii="Arial" w:eastAsia="Calibri" w:hAnsi="Arial" w:cs="Arial"/>
          <w:sz w:val="22"/>
          <w:szCs w:val="22"/>
          <w:lang w:eastAsia="en-US"/>
        </w:rPr>
      </w:pPr>
      <w:r>
        <w:rPr>
          <w:rFonts w:ascii="Arial" w:eastAsiaTheme="minorHAnsi" w:hAnsi="Arial" w:cs="Arial"/>
          <w:sz w:val="22"/>
          <w:szCs w:val="22"/>
          <w:lang w:eastAsia="en-US"/>
        </w:rPr>
        <w:t>5.1</w:t>
      </w:r>
      <w:r>
        <w:rPr>
          <w:rFonts w:ascii="Arial" w:eastAsiaTheme="minorHAnsi" w:hAnsi="Arial" w:cs="Arial"/>
          <w:sz w:val="22"/>
          <w:szCs w:val="22"/>
          <w:lang w:eastAsia="en-US"/>
        </w:rPr>
        <w:tab/>
      </w:r>
      <w:r w:rsidR="00BA6819" w:rsidRPr="00BA6819">
        <w:rPr>
          <w:rFonts w:ascii="Arial" w:eastAsia="Calibri" w:hAnsi="Arial" w:cs="Arial"/>
          <w:sz w:val="22"/>
          <w:szCs w:val="22"/>
          <w:lang w:eastAsia="en-US"/>
        </w:rPr>
        <w:t>We operate strict procurement processes, ensuring suppliers comply with all applicable laws and standards, including those which relate to the Act.  We expect our suppliers to have suitable anti-slavery and human trafficking policies and processes in place within their own businesses and to cascade those policies to their own suppliers.</w:t>
      </w:r>
    </w:p>
    <w:p w14:paraId="0AF9FEFD" w14:textId="77777777" w:rsidR="00BA6819" w:rsidRDefault="00BA6819" w:rsidP="00480FEE">
      <w:pPr>
        <w:spacing w:after="200"/>
        <w:ind w:left="720"/>
        <w:contextualSpacing/>
        <w:jc w:val="both"/>
        <w:rPr>
          <w:rFonts w:ascii="Arial" w:eastAsia="Calibri" w:hAnsi="Arial" w:cs="Arial"/>
          <w:sz w:val="22"/>
          <w:szCs w:val="22"/>
        </w:rPr>
      </w:pPr>
    </w:p>
    <w:p w14:paraId="1A64998E" w14:textId="77777777" w:rsidR="00BA6819" w:rsidRPr="00BA6819" w:rsidRDefault="00BA6819" w:rsidP="00480FEE">
      <w:pPr>
        <w:spacing w:after="160" w:line="259" w:lineRule="auto"/>
        <w:ind w:left="1400" w:hanging="680"/>
        <w:contextualSpacing/>
        <w:jc w:val="both"/>
        <w:rPr>
          <w:rFonts w:ascii="Arial" w:eastAsia="Calibri" w:hAnsi="Arial" w:cs="Arial"/>
          <w:sz w:val="22"/>
          <w:szCs w:val="22"/>
          <w:lang w:eastAsia="en-US"/>
        </w:rPr>
      </w:pPr>
      <w:r>
        <w:rPr>
          <w:rFonts w:ascii="Arial" w:eastAsia="Calibri" w:hAnsi="Arial" w:cs="Arial"/>
          <w:sz w:val="22"/>
          <w:szCs w:val="22"/>
        </w:rPr>
        <w:t>5.2</w:t>
      </w:r>
      <w:r>
        <w:rPr>
          <w:rFonts w:ascii="Arial" w:eastAsia="Calibri" w:hAnsi="Arial" w:cs="Arial"/>
          <w:sz w:val="22"/>
          <w:szCs w:val="22"/>
        </w:rPr>
        <w:tab/>
      </w:r>
      <w:r w:rsidRPr="00BA6819">
        <w:rPr>
          <w:rFonts w:ascii="Arial" w:eastAsia="Calibri" w:hAnsi="Arial" w:cs="Arial"/>
          <w:sz w:val="22"/>
          <w:szCs w:val="22"/>
          <w:lang w:eastAsia="en-US"/>
        </w:rPr>
        <w:t>We have established a due diligence process for our suppliers, with the aim of identifying any risks of Modern Slavery in our supply chains.  On the basis of our findings, we have concluded that the risk of Modern Slavery in our supply chains is low.  Our processes for assessing the risk of Modern Slavery in our supply chains are periodically reviewed, so that they may be improved, where necessary, over time.</w:t>
      </w:r>
    </w:p>
    <w:p w14:paraId="1DB86432" w14:textId="77777777" w:rsidR="00FB37F6" w:rsidRPr="00FB37F6" w:rsidRDefault="00FB37F6" w:rsidP="00480FEE">
      <w:pPr>
        <w:ind w:left="720"/>
        <w:jc w:val="both"/>
        <w:rPr>
          <w:rFonts w:ascii="Arial" w:eastAsia="Calibri" w:hAnsi="Arial" w:cs="Arial"/>
          <w:sz w:val="22"/>
          <w:szCs w:val="22"/>
        </w:rPr>
      </w:pPr>
    </w:p>
    <w:p w14:paraId="0E2A9345" w14:textId="7EC4731E" w:rsidR="00BA6819" w:rsidRPr="00BA6819" w:rsidRDefault="00BA6819" w:rsidP="00480FEE">
      <w:pPr>
        <w:pStyle w:val="ListParagraph"/>
        <w:numPr>
          <w:ilvl w:val="1"/>
          <w:numId w:val="39"/>
        </w:numPr>
        <w:spacing w:after="160" w:line="259" w:lineRule="auto"/>
        <w:ind w:left="1400" w:hanging="680"/>
        <w:jc w:val="both"/>
        <w:rPr>
          <w:rFonts w:ascii="Arial" w:eastAsia="Calibri" w:hAnsi="Arial" w:cs="Arial"/>
          <w:sz w:val="22"/>
          <w:szCs w:val="22"/>
          <w:lang w:eastAsia="en-US"/>
        </w:rPr>
      </w:pPr>
      <w:r w:rsidRPr="00BA6819">
        <w:rPr>
          <w:rFonts w:ascii="Arial" w:eastAsia="Calibri" w:hAnsi="Arial" w:cs="Arial"/>
          <w:sz w:val="22"/>
          <w:szCs w:val="22"/>
          <w:lang w:eastAsia="en-US"/>
        </w:rPr>
        <w:t xml:space="preserve">We have a </w:t>
      </w:r>
      <w:r w:rsidRPr="00A94DAA">
        <w:rPr>
          <w:rFonts w:ascii="Arial" w:eastAsia="Calibri" w:hAnsi="Arial" w:cs="Arial"/>
          <w:sz w:val="22"/>
          <w:szCs w:val="22"/>
          <w:lang w:eastAsia="en-US"/>
        </w:rPr>
        <w:t>dedicated compliance officer</w:t>
      </w:r>
      <w:r w:rsidRPr="00BA6819">
        <w:rPr>
          <w:rFonts w:ascii="Arial" w:eastAsia="Calibri" w:hAnsi="Arial" w:cs="Arial"/>
          <w:sz w:val="22"/>
          <w:szCs w:val="22"/>
          <w:lang w:eastAsia="en-US"/>
        </w:rPr>
        <w:t>, responsible for: (i) overseeing supplier due diligence and (ii) on-going monitoring of compliance with the Act and Eversholt Rail</w:t>
      </w:r>
      <w:r w:rsidR="00C40747">
        <w:rPr>
          <w:rFonts w:ascii="Arial" w:eastAsia="Calibri" w:hAnsi="Arial" w:cs="Arial"/>
          <w:sz w:val="22"/>
          <w:szCs w:val="22"/>
          <w:lang w:eastAsia="en-US"/>
        </w:rPr>
        <w:t>’s</w:t>
      </w:r>
      <w:r w:rsidRPr="00BA6819">
        <w:rPr>
          <w:rFonts w:ascii="Arial" w:eastAsia="Calibri" w:hAnsi="Arial" w:cs="Arial"/>
          <w:sz w:val="22"/>
          <w:szCs w:val="22"/>
          <w:lang w:eastAsia="en-US"/>
        </w:rPr>
        <w:t xml:space="preserve"> </w:t>
      </w:r>
      <w:r w:rsidR="00C40747">
        <w:rPr>
          <w:rFonts w:ascii="Arial" w:eastAsia="Calibri" w:hAnsi="Arial" w:cs="Arial"/>
          <w:sz w:val="22"/>
          <w:szCs w:val="22"/>
          <w:lang w:eastAsia="en-US"/>
        </w:rPr>
        <w:t>P</w:t>
      </w:r>
      <w:r w:rsidR="00C40747" w:rsidRPr="00BA6819">
        <w:rPr>
          <w:rFonts w:ascii="Arial" w:eastAsia="Calibri" w:hAnsi="Arial" w:cs="Arial"/>
          <w:sz w:val="22"/>
          <w:szCs w:val="22"/>
          <w:lang w:eastAsia="en-US"/>
        </w:rPr>
        <w:t>olicy</w:t>
      </w:r>
      <w:r w:rsidRPr="00BA6819">
        <w:rPr>
          <w:rFonts w:ascii="Arial" w:eastAsia="Calibri" w:hAnsi="Arial" w:cs="Arial"/>
          <w:sz w:val="22"/>
          <w:szCs w:val="22"/>
          <w:lang w:eastAsia="en-US"/>
        </w:rPr>
        <w:t>.</w:t>
      </w:r>
    </w:p>
    <w:p w14:paraId="0E5818DD" w14:textId="77777777" w:rsidR="007518AD" w:rsidRPr="007518AD" w:rsidRDefault="007518AD" w:rsidP="00480FEE">
      <w:pPr>
        <w:pStyle w:val="ListParagraph"/>
        <w:jc w:val="both"/>
        <w:rPr>
          <w:rFonts w:ascii="Arial" w:eastAsia="Calibri" w:hAnsi="Arial" w:cs="Arial"/>
          <w:sz w:val="22"/>
          <w:szCs w:val="22"/>
        </w:rPr>
      </w:pPr>
    </w:p>
    <w:p w14:paraId="3076CE7D" w14:textId="373E4DD9" w:rsidR="00BC4447" w:rsidRPr="00BA6819" w:rsidRDefault="00BA6819" w:rsidP="00480FEE">
      <w:pPr>
        <w:pStyle w:val="ListParagraph"/>
        <w:numPr>
          <w:ilvl w:val="1"/>
          <w:numId w:val="39"/>
        </w:numPr>
        <w:ind w:left="1400" w:hanging="680"/>
        <w:jc w:val="both"/>
        <w:rPr>
          <w:rFonts w:ascii="Arial" w:eastAsia="Calibri" w:hAnsi="Arial" w:cs="Arial"/>
          <w:sz w:val="22"/>
          <w:szCs w:val="22"/>
        </w:rPr>
      </w:pPr>
      <w:r w:rsidRPr="00BA6819">
        <w:rPr>
          <w:rFonts w:ascii="Arial" w:eastAsia="Calibri" w:hAnsi="Arial" w:cs="Arial"/>
          <w:sz w:val="22"/>
          <w:szCs w:val="22"/>
          <w:lang w:eastAsia="en-US"/>
        </w:rPr>
        <w:t>Prior to contracting with a new supplier, we carry out risk assessments which are designed to establish and assess areas of risk within our supply chains</w:t>
      </w:r>
      <w:r w:rsidR="0058329B" w:rsidRPr="00BA6819">
        <w:rPr>
          <w:rFonts w:ascii="Arial" w:eastAsia="Calibri" w:hAnsi="Arial" w:cs="Arial"/>
          <w:sz w:val="22"/>
          <w:szCs w:val="22"/>
        </w:rPr>
        <w:t>.</w:t>
      </w:r>
    </w:p>
    <w:p w14:paraId="22BB0CF0" w14:textId="77777777" w:rsidR="00BA6819" w:rsidRPr="00290BFF" w:rsidRDefault="00BA6819" w:rsidP="00290BFF">
      <w:pPr>
        <w:pStyle w:val="ListParagraph"/>
        <w:ind w:left="1400"/>
        <w:jc w:val="both"/>
        <w:rPr>
          <w:rFonts w:ascii="Arial" w:eastAsia="Calibri" w:hAnsi="Arial" w:cs="Arial"/>
          <w:sz w:val="22"/>
          <w:szCs w:val="22"/>
          <w:lang w:eastAsia="en-US"/>
        </w:rPr>
      </w:pPr>
    </w:p>
    <w:p w14:paraId="5E1A84A3" w14:textId="46BD4C29" w:rsidR="00BA6819" w:rsidRPr="00BA6819" w:rsidRDefault="00BA6819" w:rsidP="00480FEE">
      <w:pPr>
        <w:pStyle w:val="ListParagraph"/>
        <w:numPr>
          <w:ilvl w:val="1"/>
          <w:numId w:val="39"/>
        </w:numPr>
        <w:spacing w:after="160" w:line="259" w:lineRule="auto"/>
        <w:ind w:left="1400" w:hanging="680"/>
        <w:jc w:val="both"/>
        <w:rPr>
          <w:rFonts w:ascii="Arial" w:eastAsia="Calibri" w:hAnsi="Arial" w:cs="Arial"/>
          <w:sz w:val="22"/>
          <w:szCs w:val="22"/>
          <w:lang w:eastAsia="en-US"/>
        </w:rPr>
      </w:pPr>
      <w:r w:rsidRPr="00BA6819">
        <w:rPr>
          <w:rFonts w:ascii="Arial" w:eastAsia="Calibri" w:hAnsi="Arial" w:cs="Arial"/>
          <w:sz w:val="22"/>
          <w:szCs w:val="22"/>
          <w:lang w:eastAsia="en-US"/>
        </w:rPr>
        <w:t>We include appropriate terms in our contractual documentation, which require suppliers and, where appropriate, contractors to comply with the Act.</w:t>
      </w:r>
    </w:p>
    <w:p w14:paraId="30BB0B84" w14:textId="77777777" w:rsidR="007518AD" w:rsidRPr="007518AD" w:rsidRDefault="007518AD" w:rsidP="00480FEE">
      <w:pPr>
        <w:pStyle w:val="ListParagraph"/>
        <w:ind w:left="1400"/>
        <w:jc w:val="both"/>
        <w:rPr>
          <w:rFonts w:ascii="Arial" w:eastAsia="Calibri" w:hAnsi="Arial" w:cs="Arial"/>
          <w:sz w:val="22"/>
          <w:szCs w:val="22"/>
        </w:rPr>
      </w:pPr>
    </w:p>
    <w:p w14:paraId="0091878B" w14:textId="4C7F7465" w:rsidR="00BA6819" w:rsidRPr="00BA6819" w:rsidRDefault="00BA6819" w:rsidP="00480FEE">
      <w:pPr>
        <w:pStyle w:val="ListParagraph"/>
        <w:numPr>
          <w:ilvl w:val="1"/>
          <w:numId w:val="39"/>
        </w:numPr>
        <w:spacing w:after="160" w:line="259" w:lineRule="auto"/>
        <w:ind w:left="1400" w:hanging="680"/>
        <w:jc w:val="both"/>
        <w:rPr>
          <w:rFonts w:ascii="Arial" w:eastAsia="Calibri" w:hAnsi="Arial" w:cs="Arial"/>
          <w:sz w:val="22"/>
          <w:szCs w:val="22"/>
          <w:lang w:eastAsia="en-US"/>
        </w:rPr>
      </w:pPr>
      <w:r w:rsidRPr="00BA6819">
        <w:rPr>
          <w:rFonts w:ascii="Arial" w:eastAsia="Calibri" w:hAnsi="Arial" w:cs="Arial"/>
          <w:sz w:val="22"/>
          <w:szCs w:val="22"/>
          <w:lang w:eastAsia="en-US"/>
        </w:rPr>
        <w:t>Throughout the duration of a contract, we will reserve the right to audit suppliers and contractors, where we consider it appropriate.</w:t>
      </w:r>
    </w:p>
    <w:p w14:paraId="45B9883D" w14:textId="77777777" w:rsidR="007518AD" w:rsidRPr="007518AD" w:rsidRDefault="007518AD" w:rsidP="00480FEE">
      <w:pPr>
        <w:pStyle w:val="ListParagraph"/>
        <w:ind w:left="1400"/>
        <w:jc w:val="both"/>
        <w:rPr>
          <w:rFonts w:ascii="Arial" w:eastAsia="Calibri" w:hAnsi="Arial" w:cs="Arial"/>
          <w:sz w:val="22"/>
          <w:szCs w:val="22"/>
        </w:rPr>
      </w:pPr>
    </w:p>
    <w:p w14:paraId="30223630" w14:textId="0E4C3C85" w:rsidR="00BA6819" w:rsidRDefault="00BA6819" w:rsidP="00480FEE">
      <w:pPr>
        <w:pStyle w:val="ListParagraph"/>
        <w:numPr>
          <w:ilvl w:val="1"/>
          <w:numId w:val="39"/>
        </w:numPr>
        <w:spacing w:after="160" w:line="259" w:lineRule="auto"/>
        <w:ind w:left="1400" w:hanging="680"/>
        <w:jc w:val="both"/>
        <w:rPr>
          <w:rFonts w:ascii="Arial" w:eastAsia="Calibri" w:hAnsi="Arial" w:cs="Arial"/>
          <w:sz w:val="22"/>
          <w:szCs w:val="22"/>
          <w:lang w:eastAsia="en-US"/>
        </w:rPr>
      </w:pPr>
      <w:r w:rsidRPr="00BA6819">
        <w:rPr>
          <w:rFonts w:ascii="Arial" w:eastAsia="Calibri" w:hAnsi="Arial" w:cs="Arial"/>
          <w:sz w:val="22"/>
          <w:szCs w:val="22"/>
          <w:lang w:eastAsia="en-US"/>
        </w:rPr>
        <w:t>Through our staff training programme and monitoring of suppliers, staff are encouraged to identify and report any potential breaches of Eversholt Rail’s Policy.  Training on our Policy</w:t>
      </w:r>
      <w:r w:rsidR="009334CF">
        <w:rPr>
          <w:rFonts w:ascii="Arial" w:eastAsia="Calibri" w:hAnsi="Arial" w:cs="Arial"/>
          <w:sz w:val="22"/>
          <w:szCs w:val="22"/>
          <w:lang w:eastAsia="en-US"/>
        </w:rPr>
        <w:t xml:space="preserve"> and compliance with the Act</w:t>
      </w:r>
      <w:r w:rsidRPr="00BA6819">
        <w:rPr>
          <w:rFonts w:ascii="Arial" w:eastAsia="Calibri" w:hAnsi="Arial" w:cs="Arial"/>
          <w:sz w:val="22"/>
          <w:szCs w:val="22"/>
          <w:lang w:eastAsia="en-US"/>
        </w:rPr>
        <w:t xml:space="preserve"> forms part of the induction programme of any new employee or contractor of Eversholt Rail.  </w:t>
      </w:r>
      <w:r w:rsidR="00586BA9">
        <w:rPr>
          <w:rFonts w:ascii="Arial" w:eastAsia="Calibri" w:hAnsi="Arial" w:cs="Arial"/>
          <w:sz w:val="22"/>
          <w:szCs w:val="22"/>
          <w:lang w:eastAsia="en-US"/>
        </w:rPr>
        <w:t>Training on compliance with the Act</w:t>
      </w:r>
      <w:r w:rsidR="00416B98">
        <w:rPr>
          <w:rFonts w:ascii="Arial" w:eastAsia="Calibri" w:hAnsi="Arial" w:cs="Arial"/>
          <w:sz w:val="22"/>
          <w:szCs w:val="22"/>
          <w:lang w:eastAsia="en-US"/>
        </w:rPr>
        <w:t>,</w:t>
      </w:r>
      <w:r w:rsidR="00586BA9">
        <w:rPr>
          <w:rFonts w:ascii="Arial" w:eastAsia="Calibri" w:hAnsi="Arial" w:cs="Arial"/>
          <w:sz w:val="22"/>
          <w:szCs w:val="22"/>
          <w:lang w:eastAsia="en-US"/>
        </w:rPr>
        <w:t xml:space="preserve"> in the context of Eversholt Rail’s business</w:t>
      </w:r>
      <w:r w:rsidR="00416B98">
        <w:rPr>
          <w:rFonts w:ascii="Arial" w:eastAsia="Calibri" w:hAnsi="Arial" w:cs="Arial"/>
          <w:sz w:val="22"/>
          <w:szCs w:val="22"/>
          <w:lang w:eastAsia="en-US"/>
        </w:rPr>
        <w:t>,</w:t>
      </w:r>
      <w:r w:rsidR="00820112">
        <w:rPr>
          <w:rFonts w:ascii="Arial" w:eastAsia="Calibri" w:hAnsi="Arial" w:cs="Arial"/>
          <w:sz w:val="22"/>
          <w:szCs w:val="22"/>
          <w:lang w:eastAsia="en-US"/>
        </w:rPr>
        <w:t xml:space="preserve"> is also required to be completed by all staff annually.  </w:t>
      </w:r>
      <w:r w:rsidRPr="00BA6819">
        <w:rPr>
          <w:rFonts w:ascii="Arial" w:eastAsia="Calibri" w:hAnsi="Arial" w:cs="Arial"/>
          <w:sz w:val="22"/>
          <w:szCs w:val="22"/>
          <w:lang w:eastAsia="en-US"/>
        </w:rPr>
        <w:t>Training may also be provided on an ad hoc basis, on request and according to needs.</w:t>
      </w:r>
    </w:p>
    <w:p w14:paraId="4E0D72AC" w14:textId="77777777" w:rsidR="00BA6819" w:rsidRPr="00BA6819" w:rsidRDefault="00BA6819" w:rsidP="00BA6819">
      <w:pPr>
        <w:pStyle w:val="ListParagraph"/>
        <w:rPr>
          <w:rFonts w:ascii="Arial" w:eastAsia="Calibri" w:hAnsi="Arial" w:cs="Arial"/>
          <w:sz w:val="22"/>
          <w:szCs w:val="22"/>
          <w:lang w:eastAsia="en-US"/>
        </w:rPr>
      </w:pPr>
    </w:p>
    <w:p w14:paraId="2B859905" w14:textId="727C0C6C" w:rsidR="00BA6819" w:rsidRPr="00BA6819" w:rsidRDefault="00BA6819" w:rsidP="00480FEE">
      <w:pPr>
        <w:pStyle w:val="ListParagraph"/>
        <w:numPr>
          <w:ilvl w:val="1"/>
          <w:numId w:val="39"/>
        </w:numPr>
        <w:spacing w:after="160" w:line="259" w:lineRule="auto"/>
        <w:ind w:left="1400" w:hanging="680"/>
        <w:jc w:val="both"/>
        <w:rPr>
          <w:rFonts w:ascii="Arial" w:eastAsia="Calibri" w:hAnsi="Arial" w:cs="Arial"/>
          <w:sz w:val="22"/>
          <w:szCs w:val="22"/>
          <w:lang w:eastAsia="en-US"/>
        </w:rPr>
      </w:pPr>
      <w:r w:rsidRPr="00BA6819">
        <w:rPr>
          <w:rFonts w:ascii="Arial" w:eastAsia="Calibri" w:hAnsi="Arial" w:cs="Arial"/>
          <w:sz w:val="22"/>
          <w:szCs w:val="22"/>
          <w:lang w:eastAsia="en-US"/>
        </w:rPr>
        <w:t>Whistle blowers are protected through our confidential reporting process.</w:t>
      </w:r>
    </w:p>
    <w:p w14:paraId="0FC82EC1" w14:textId="77777777" w:rsidR="007518AD" w:rsidRPr="007518AD" w:rsidRDefault="007518AD" w:rsidP="00480FEE">
      <w:pPr>
        <w:pStyle w:val="ListParagraph"/>
        <w:jc w:val="both"/>
        <w:rPr>
          <w:rFonts w:ascii="Arial" w:eastAsia="Calibri" w:hAnsi="Arial" w:cs="Arial"/>
          <w:sz w:val="22"/>
          <w:szCs w:val="22"/>
        </w:rPr>
      </w:pPr>
    </w:p>
    <w:p w14:paraId="2BB600AC" w14:textId="2B7E611C" w:rsidR="00BA6819" w:rsidRDefault="00BA6819" w:rsidP="00480FEE">
      <w:pPr>
        <w:spacing w:after="160" w:line="259" w:lineRule="auto"/>
        <w:ind w:left="720"/>
        <w:jc w:val="both"/>
        <w:rPr>
          <w:rFonts w:ascii="Arial" w:eastAsia="Calibri" w:hAnsi="Arial" w:cs="Arial"/>
          <w:sz w:val="22"/>
          <w:szCs w:val="22"/>
          <w:lang w:eastAsia="en-US"/>
        </w:rPr>
      </w:pPr>
      <w:r w:rsidRPr="00BA6819">
        <w:rPr>
          <w:rFonts w:ascii="Arial" w:eastAsia="Calibri" w:hAnsi="Arial" w:cs="Arial"/>
          <w:sz w:val="22"/>
          <w:szCs w:val="22"/>
          <w:lang w:eastAsia="en-US"/>
        </w:rPr>
        <w:t xml:space="preserve">We will assess any instances of non-compliance with our Policy on a case by case basis and tailor any remedial action appropriately.  We will only trade with those </w:t>
      </w:r>
      <w:r w:rsidR="000C5AFA">
        <w:rPr>
          <w:rFonts w:ascii="Arial" w:eastAsia="Calibri" w:hAnsi="Arial" w:cs="Arial"/>
          <w:sz w:val="22"/>
          <w:szCs w:val="22"/>
          <w:lang w:eastAsia="en-US"/>
        </w:rPr>
        <w:t xml:space="preserve">suppliers </w:t>
      </w:r>
      <w:r w:rsidRPr="00BA6819">
        <w:rPr>
          <w:rFonts w:ascii="Arial" w:eastAsia="Calibri" w:hAnsi="Arial" w:cs="Arial"/>
          <w:sz w:val="22"/>
          <w:szCs w:val="22"/>
          <w:lang w:eastAsia="en-US"/>
        </w:rPr>
        <w:t xml:space="preserve">who support </w:t>
      </w:r>
      <w:r w:rsidR="0066544F">
        <w:rPr>
          <w:rFonts w:ascii="Arial" w:eastAsia="Calibri" w:hAnsi="Arial" w:cs="Arial"/>
          <w:sz w:val="22"/>
          <w:szCs w:val="22"/>
          <w:lang w:eastAsia="en-US"/>
        </w:rPr>
        <w:t>our Policy</w:t>
      </w:r>
      <w:r w:rsidRPr="00BA6819">
        <w:rPr>
          <w:rFonts w:ascii="Arial" w:eastAsia="Calibri" w:hAnsi="Arial" w:cs="Arial"/>
          <w:sz w:val="22"/>
          <w:szCs w:val="22"/>
          <w:lang w:eastAsia="en-US"/>
        </w:rPr>
        <w:t xml:space="preserve"> or who are taking verifiable steps towards compliance.</w:t>
      </w:r>
    </w:p>
    <w:p w14:paraId="33BCE961" w14:textId="2A847A1B" w:rsidR="007518AD" w:rsidRDefault="007518AD" w:rsidP="00480FEE">
      <w:pPr>
        <w:jc w:val="both"/>
        <w:rPr>
          <w:rFonts w:ascii="Arial" w:eastAsia="Calibri" w:hAnsi="Arial" w:cs="Arial"/>
          <w:sz w:val="22"/>
          <w:szCs w:val="22"/>
        </w:rPr>
      </w:pPr>
    </w:p>
    <w:p w14:paraId="219811D4" w14:textId="0F3B63CF" w:rsidR="007518AD" w:rsidRPr="00FB37F6" w:rsidRDefault="007518AD" w:rsidP="00480FEE">
      <w:pPr>
        <w:pStyle w:val="Heading1"/>
        <w:jc w:val="both"/>
        <w:rPr>
          <w:rFonts w:ascii="Arial" w:hAnsi="Arial" w:cs="Arial"/>
          <w:color w:val="004C90"/>
          <w:sz w:val="22"/>
          <w:szCs w:val="22"/>
        </w:rPr>
      </w:pPr>
      <w:r>
        <w:rPr>
          <w:rFonts w:ascii="Arial" w:hAnsi="Arial" w:cs="Arial"/>
          <w:color w:val="004C90"/>
          <w:sz w:val="22"/>
          <w:szCs w:val="22"/>
        </w:rPr>
        <w:t>6</w:t>
      </w:r>
      <w:r w:rsidRPr="00FB37F6">
        <w:rPr>
          <w:rFonts w:ascii="Arial" w:hAnsi="Arial" w:cs="Arial"/>
          <w:color w:val="004C90"/>
          <w:sz w:val="22"/>
          <w:szCs w:val="22"/>
        </w:rPr>
        <w:t>.</w:t>
      </w:r>
      <w:r w:rsidRPr="00FB37F6">
        <w:rPr>
          <w:rFonts w:ascii="Arial" w:hAnsi="Arial" w:cs="Arial"/>
          <w:color w:val="004C90"/>
          <w:sz w:val="22"/>
          <w:szCs w:val="22"/>
        </w:rPr>
        <w:tab/>
      </w:r>
      <w:r>
        <w:rPr>
          <w:rFonts w:ascii="Arial" w:hAnsi="Arial" w:cs="Arial"/>
          <w:color w:val="004C90"/>
          <w:sz w:val="22"/>
          <w:szCs w:val="22"/>
        </w:rPr>
        <w:t>Our effectiveness in combating slavery and human trafficking</w:t>
      </w:r>
    </w:p>
    <w:p w14:paraId="5E7AD177" w14:textId="77777777" w:rsidR="007518AD" w:rsidRPr="00FB37F6" w:rsidRDefault="007518AD" w:rsidP="00480FEE">
      <w:pPr>
        <w:jc w:val="both"/>
        <w:rPr>
          <w:rFonts w:ascii="Arial" w:eastAsia="Calibri" w:hAnsi="Arial" w:cs="Arial"/>
          <w:b/>
          <w:i/>
          <w:sz w:val="22"/>
          <w:szCs w:val="22"/>
        </w:rPr>
      </w:pPr>
    </w:p>
    <w:p w14:paraId="4DE9886D" w14:textId="4ACF89AD" w:rsidR="00BA6819" w:rsidRDefault="00B161C8" w:rsidP="00065395">
      <w:pPr>
        <w:spacing w:after="160" w:line="259" w:lineRule="auto"/>
        <w:ind w:left="1080" w:hanging="360"/>
        <w:jc w:val="both"/>
        <w:rPr>
          <w:rFonts w:ascii="Arial" w:eastAsia="Calibri" w:hAnsi="Arial" w:cs="Arial"/>
          <w:sz w:val="22"/>
          <w:szCs w:val="22"/>
          <w:lang w:eastAsia="en-US"/>
        </w:rPr>
      </w:pPr>
      <w:r>
        <w:rPr>
          <w:rFonts w:ascii="Arial" w:eastAsia="Calibri" w:hAnsi="Arial" w:cs="Arial"/>
          <w:sz w:val="22"/>
          <w:szCs w:val="22"/>
          <w:lang w:eastAsia="en-US"/>
        </w:rPr>
        <w:t>6.1</w:t>
      </w:r>
      <w:r>
        <w:rPr>
          <w:rFonts w:ascii="Arial" w:eastAsia="Calibri" w:hAnsi="Arial" w:cs="Arial"/>
          <w:sz w:val="22"/>
          <w:szCs w:val="22"/>
          <w:lang w:eastAsia="en-US"/>
        </w:rPr>
        <w:tab/>
      </w:r>
      <w:r w:rsidR="00BA6819" w:rsidRPr="00BA6819">
        <w:rPr>
          <w:rFonts w:ascii="Arial" w:eastAsia="Calibri" w:hAnsi="Arial" w:cs="Arial"/>
          <w:sz w:val="22"/>
          <w:szCs w:val="22"/>
          <w:lang w:eastAsia="en-US"/>
        </w:rPr>
        <w:t>We will monitor the effectiveness of the measures identified above, along with our Policy, regularly taking account of their suitability, adequacy and effectiveness</w:t>
      </w:r>
      <w:r w:rsidR="00755CDB">
        <w:rPr>
          <w:rFonts w:ascii="Arial" w:eastAsia="Calibri" w:hAnsi="Arial" w:cs="Arial"/>
          <w:sz w:val="22"/>
          <w:szCs w:val="22"/>
          <w:lang w:eastAsia="en-US"/>
        </w:rPr>
        <w:t xml:space="preserve"> in the context of our business</w:t>
      </w:r>
      <w:r w:rsidR="00BA6819" w:rsidRPr="00BA6819">
        <w:rPr>
          <w:rFonts w:ascii="Arial" w:eastAsia="Calibri" w:hAnsi="Arial" w:cs="Arial"/>
          <w:sz w:val="22"/>
          <w:szCs w:val="22"/>
          <w:lang w:eastAsia="en-US"/>
        </w:rPr>
        <w:t xml:space="preserve">. </w:t>
      </w:r>
      <w:r w:rsidR="0016524F">
        <w:rPr>
          <w:rFonts w:ascii="Arial" w:eastAsia="Calibri" w:hAnsi="Arial" w:cs="Arial"/>
          <w:sz w:val="22"/>
          <w:szCs w:val="22"/>
          <w:lang w:eastAsia="en-US"/>
        </w:rPr>
        <w:t xml:space="preserve"> </w:t>
      </w:r>
      <w:r w:rsidR="00BA6819" w:rsidRPr="00BA6819">
        <w:rPr>
          <w:rFonts w:ascii="Arial" w:eastAsia="Calibri" w:hAnsi="Arial" w:cs="Arial"/>
          <w:sz w:val="22"/>
          <w:szCs w:val="22"/>
          <w:lang w:eastAsia="en-US"/>
        </w:rPr>
        <w:t>Any improvements identified will be made as soon as possible.</w:t>
      </w:r>
    </w:p>
    <w:p w14:paraId="14030B3B" w14:textId="195527C8" w:rsidR="00C37B9F" w:rsidRDefault="00B161C8" w:rsidP="00290BFF">
      <w:pPr>
        <w:spacing w:after="160" w:line="259" w:lineRule="auto"/>
        <w:ind w:left="567" w:firstLine="153"/>
        <w:jc w:val="both"/>
        <w:rPr>
          <w:rFonts w:ascii="Arial" w:eastAsia="Calibri" w:hAnsi="Arial" w:cs="Arial"/>
          <w:sz w:val="22"/>
          <w:szCs w:val="22"/>
          <w:lang w:eastAsia="en-US"/>
        </w:rPr>
      </w:pPr>
      <w:r>
        <w:rPr>
          <w:rFonts w:ascii="Arial" w:eastAsia="Calibri" w:hAnsi="Arial" w:cs="Arial"/>
          <w:sz w:val="22"/>
          <w:szCs w:val="22"/>
          <w:lang w:eastAsia="en-US"/>
        </w:rPr>
        <w:t>6.</w:t>
      </w:r>
      <w:r w:rsidR="00EF5C16">
        <w:rPr>
          <w:rFonts w:ascii="Arial" w:eastAsia="Calibri" w:hAnsi="Arial" w:cs="Arial"/>
          <w:sz w:val="22"/>
          <w:szCs w:val="22"/>
          <w:lang w:eastAsia="en-US"/>
        </w:rPr>
        <w:t>2</w:t>
      </w:r>
      <w:r w:rsidR="00AF3A00">
        <w:rPr>
          <w:rFonts w:ascii="Arial" w:eastAsia="Calibri" w:hAnsi="Arial" w:cs="Arial"/>
          <w:sz w:val="22"/>
          <w:szCs w:val="22"/>
          <w:lang w:eastAsia="en-US"/>
        </w:rPr>
        <w:t xml:space="preserve"> </w:t>
      </w:r>
      <w:r w:rsidR="009B0898">
        <w:rPr>
          <w:rFonts w:ascii="Arial" w:eastAsia="Calibri" w:hAnsi="Arial" w:cs="Arial"/>
          <w:sz w:val="22"/>
          <w:szCs w:val="22"/>
          <w:lang w:eastAsia="en-US"/>
        </w:rPr>
        <w:t xml:space="preserve">Our </w:t>
      </w:r>
      <w:r w:rsidR="00702DDF">
        <w:rPr>
          <w:rFonts w:ascii="Arial" w:eastAsia="Calibri" w:hAnsi="Arial" w:cs="Arial"/>
          <w:sz w:val="22"/>
          <w:szCs w:val="22"/>
          <w:lang w:eastAsia="en-US"/>
        </w:rPr>
        <w:t>202</w:t>
      </w:r>
      <w:r w:rsidR="005B33AB">
        <w:rPr>
          <w:rFonts w:ascii="Arial" w:eastAsia="Calibri" w:hAnsi="Arial" w:cs="Arial"/>
          <w:sz w:val="22"/>
          <w:szCs w:val="22"/>
          <w:lang w:eastAsia="en-US"/>
        </w:rPr>
        <w:t>4</w:t>
      </w:r>
      <w:r w:rsidR="00702DDF">
        <w:rPr>
          <w:rFonts w:ascii="Arial" w:eastAsia="Calibri" w:hAnsi="Arial" w:cs="Arial"/>
          <w:sz w:val="22"/>
          <w:szCs w:val="22"/>
          <w:lang w:eastAsia="en-US"/>
        </w:rPr>
        <w:t xml:space="preserve"> </w:t>
      </w:r>
      <w:r w:rsidR="009B0898">
        <w:rPr>
          <w:rFonts w:ascii="Arial" w:eastAsia="Calibri" w:hAnsi="Arial" w:cs="Arial"/>
          <w:sz w:val="22"/>
          <w:szCs w:val="22"/>
          <w:lang w:eastAsia="en-US"/>
        </w:rPr>
        <w:t>targets are as follows:</w:t>
      </w:r>
    </w:p>
    <w:p w14:paraId="0F572031" w14:textId="717C96BD" w:rsidR="005D46A6" w:rsidRPr="008E22DE" w:rsidRDefault="00E8738E" w:rsidP="00290BFF">
      <w:pPr>
        <w:pStyle w:val="ListParagraph"/>
        <w:numPr>
          <w:ilvl w:val="0"/>
          <w:numId w:val="43"/>
        </w:numPr>
        <w:spacing w:after="160" w:line="259" w:lineRule="auto"/>
        <w:ind w:left="1418"/>
        <w:jc w:val="both"/>
        <w:rPr>
          <w:rFonts w:ascii="Arial" w:eastAsia="Calibri" w:hAnsi="Arial" w:cs="Arial"/>
          <w:sz w:val="22"/>
          <w:szCs w:val="22"/>
          <w:lang w:eastAsia="en-US"/>
        </w:rPr>
      </w:pPr>
      <w:r w:rsidRPr="008E22DE">
        <w:rPr>
          <w:rFonts w:ascii="Arial" w:eastAsia="Calibri" w:hAnsi="Arial" w:cs="Arial"/>
          <w:sz w:val="22"/>
          <w:szCs w:val="22"/>
          <w:lang w:eastAsia="en-US"/>
        </w:rPr>
        <w:t xml:space="preserve">To </w:t>
      </w:r>
      <w:r w:rsidR="00EF5C16">
        <w:rPr>
          <w:rFonts w:ascii="Arial" w:eastAsia="Calibri" w:hAnsi="Arial" w:cs="Arial"/>
          <w:sz w:val="22"/>
          <w:szCs w:val="22"/>
          <w:lang w:eastAsia="en-US"/>
        </w:rPr>
        <w:t xml:space="preserve">continue to </w:t>
      </w:r>
      <w:r w:rsidR="00C34B01" w:rsidRPr="008E22DE">
        <w:rPr>
          <w:rFonts w:ascii="Arial" w:eastAsia="Calibri" w:hAnsi="Arial" w:cs="Arial"/>
          <w:sz w:val="22"/>
          <w:szCs w:val="22"/>
          <w:lang w:eastAsia="en-US"/>
        </w:rPr>
        <w:t xml:space="preserve">obtain </w:t>
      </w:r>
      <w:r w:rsidRPr="008E22DE">
        <w:rPr>
          <w:rFonts w:ascii="Arial" w:eastAsia="Calibri" w:hAnsi="Arial" w:cs="Arial"/>
          <w:sz w:val="22"/>
          <w:szCs w:val="22"/>
          <w:lang w:eastAsia="en-US"/>
        </w:rPr>
        <w:t xml:space="preserve">satisfactory evidence </w:t>
      </w:r>
      <w:r w:rsidR="00C34B01" w:rsidRPr="008E22DE">
        <w:rPr>
          <w:rFonts w:ascii="Arial" w:eastAsia="Calibri" w:hAnsi="Arial" w:cs="Arial"/>
          <w:sz w:val="22"/>
          <w:szCs w:val="22"/>
          <w:lang w:eastAsia="en-US"/>
        </w:rPr>
        <w:t xml:space="preserve">from </w:t>
      </w:r>
      <w:r w:rsidR="009D6C79" w:rsidRPr="008E22DE">
        <w:rPr>
          <w:rFonts w:ascii="Arial" w:eastAsia="Calibri" w:hAnsi="Arial" w:cs="Arial"/>
          <w:sz w:val="22"/>
          <w:szCs w:val="22"/>
          <w:lang w:eastAsia="en-US"/>
        </w:rPr>
        <w:t>our main</w:t>
      </w:r>
      <w:r w:rsidR="00C34B01" w:rsidRPr="008E22DE">
        <w:rPr>
          <w:rFonts w:ascii="Arial" w:eastAsia="Calibri" w:hAnsi="Arial" w:cs="Arial"/>
          <w:sz w:val="22"/>
          <w:szCs w:val="22"/>
          <w:lang w:eastAsia="en-US"/>
        </w:rPr>
        <w:t xml:space="preserve"> suppliers</w:t>
      </w:r>
      <w:r w:rsidR="00A5316F" w:rsidRPr="008E22DE">
        <w:rPr>
          <w:rFonts w:ascii="Arial" w:eastAsia="Calibri" w:hAnsi="Arial" w:cs="Arial"/>
          <w:sz w:val="22"/>
          <w:szCs w:val="22"/>
          <w:lang w:eastAsia="en-US"/>
        </w:rPr>
        <w:t xml:space="preserve"> </w:t>
      </w:r>
      <w:r w:rsidR="00C34B01" w:rsidRPr="008E22DE">
        <w:rPr>
          <w:rFonts w:ascii="Arial" w:eastAsia="Calibri" w:hAnsi="Arial" w:cs="Arial"/>
          <w:sz w:val="22"/>
          <w:szCs w:val="22"/>
          <w:lang w:eastAsia="en-US"/>
        </w:rPr>
        <w:t xml:space="preserve">that they </w:t>
      </w:r>
      <w:r w:rsidR="00A3529E" w:rsidRPr="008E22DE">
        <w:rPr>
          <w:rFonts w:ascii="Arial" w:eastAsia="Calibri" w:hAnsi="Arial" w:cs="Arial"/>
          <w:sz w:val="22"/>
          <w:szCs w:val="22"/>
          <w:lang w:eastAsia="en-US"/>
        </w:rPr>
        <w:t>neither</w:t>
      </w:r>
      <w:r w:rsidR="00C34B01" w:rsidRPr="008E22DE">
        <w:rPr>
          <w:rFonts w:ascii="Arial" w:eastAsia="Calibri" w:hAnsi="Arial" w:cs="Arial"/>
          <w:sz w:val="22"/>
          <w:szCs w:val="22"/>
          <w:lang w:eastAsia="en-US"/>
        </w:rPr>
        <w:t xml:space="preserve"> sanction, </w:t>
      </w:r>
      <w:r w:rsidR="00A3529E" w:rsidRPr="008E22DE">
        <w:rPr>
          <w:rFonts w:ascii="Arial" w:eastAsia="Calibri" w:hAnsi="Arial" w:cs="Arial"/>
          <w:sz w:val="22"/>
          <w:szCs w:val="22"/>
          <w:lang w:eastAsia="en-US"/>
        </w:rPr>
        <w:t>n</w:t>
      </w:r>
      <w:r w:rsidR="00C34B01" w:rsidRPr="008E22DE">
        <w:rPr>
          <w:rFonts w:ascii="Arial" w:eastAsia="Calibri" w:hAnsi="Arial" w:cs="Arial"/>
          <w:sz w:val="22"/>
          <w:szCs w:val="22"/>
          <w:lang w:eastAsia="en-US"/>
        </w:rPr>
        <w:t xml:space="preserve">or turn a blind eye, to the use of </w:t>
      </w:r>
      <w:r w:rsidRPr="008E22DE">
        <w:rPr>
          <w:rFonts w:ascii="Arial" w:eastAsia="Calibri" w:hAnsi="Arial" w:cs="Arial"/>
          <w:sz w:val="22"/>
          <w:szCs w:val="22"/>
          <w:lang w:eastAsia="en-US"/>
        </w:rPr>
        <w:t>Modern Slavery in their supply chain</w:t>
      </w:r>
      <w:r w:rsidR="003D271D" w:rsidRPr="008E22DE">
        <w:rPr>
          <w:rFonts w:ascii="Arial" w:eastAsia="Calibri" w:hAnsi="Arial" w:cs="Arial"/>
          <w:sz w:val="22"/>
          <w:szCs w:val="22"/>
          <w:lang w:eastAsia="en-US"/>
        </w:rPr>
        <w:t>s</w:t>
      </w:r>
      <w:r w:rsidRPr="008E22DE">
        <w:rPr>
          <w:rFonts w:ascii="Arial" w:eastAsia="Calibri" w:hAnsi="Arial" w:cs="Arial"/>
          <w:sz w:val="22"/>
          <w:szCs w:val="22"/>
          <w:lang w:eastAsia="en-US"/>
        </w:rPr>
        <w:t xml:space="preserve">.  This </w:t>
      </w:r>
      <w:r w:rsidR="002647D0" w:rsidRPr="008E22DE">
        <w:rPr>
          <w:rFonts w:ascii="Arial" w:eastAsia="Calibri" w:hAnsi="Arial" w:cs="Arial"/>
          <w:sz w:val="22"/>
          <w:szCs w:val="22"/>
          <w:lang w:eastAsia="en-US"/>
        </w:rPr>
        <w:t>w</w:t>
      </w:r>
      <w:r w:rsidR="00D97A49" w:rsidRPr="008E22DE">
        <w:rPr>
          <w:rFonts w:ascii="Arial" w:eastAsia="Calibri" w:hAnsi="Arial" w:cs="Arial"/>
          <w:sz w:val="22"/>
          <w:szCs w:val="22"/>
          <w:lang w:eastAsia="en-US"/>
        </w:rPr>
        <w:t>ould</w:t>
      </w:r>
      <w:r w:rsidR="00D05A20" w:rsidRPr="008E22DE">
        <w:rPr>
          <w:rFonts w:ascii="Arial" w:eastAsia="Calibri" w:hAnsi="Arial" w:cs="Arial"/>
          <w:sz w:val="22"/>
          <w:szCs w:val="22"/>
          <w:lang w:eastAsia="en-US"/>
        </w:rPr>
        <w:t xml:space="preserve"> be </w:t>
      </w:r>
      <w:r w:rsidRPr="008E22DE">
        <w:rPr>
          <w:rFonts w:ascii="Arial" w:eastAsia="Calibri" w:hAnsi="Arial" w:cs="Arial"/>
          <w:sz w:val="22"/>
          <w:szCs w:val="22"/>
          <w:lang w:eastAsia="en-US"/>
        </w:rPr>
        <w:t xml:space="preserve">demonstrated through our strict procurement, due diligence and risk assessment processes outlined </w:t>
      </w:r>
      <w:r w:rsidR="008B06B3" w:rsidRPr="008E22DE">
        <w:rPr>
          <w:rFonts w:ascii="Arial" w:eastAsia="Calibri" w:hAnsi="Arial" w:cs="Arial"/>
          <w:sz w:val="22"/>
          <w:szCs w:val="22"/>
          <w:lang w:eastAsia="en-US"/>
        </w:rPr>
        <w:t xml:space="preserve">above.  </w:t>
      </w:r>
      <w:r w:rsidR="002647D0" w:rsidRPr="008E22DE">
        <w:rPr>
          <w:rFonts w:ascii="Arial" w:eastAsia="Calibri" w:hAnsi="Arial" w:cs="Arial"/>
          <w:sz w:val="22"/>
          <w:szCs w:val="22"/>
          <w:lang w:eastAsia="en-US"/>
        </w:rPr>
        <w:t>For example</w:t>
      </w:r>
      <w:r w:rsidR="005D46A6" w:rsidRPr="008E22DE">
        <w:rPr>
          <w:rFonts w:ascii="Arial" w:eastAsia="Calibri" w:hAnsi="Arial" w:cs="Arial"/>
          <w:sz w:val="22"/>
          <w:szCs w:val="22"/>
          <w:lang w:eastAsia="en-US"/>
        </w:rPr>
        <w:t>:</w:t>
      </w:r>
    </w:p>
    <w:p w14:paraId="3917D3E6" w14:textId="77777777" w:rsidR="0077685C" w:rsidRDefault="0077685C" w:rsidP="0077685C">
      <w:pPr>
        <w:pStyle w:val="ListParagraph"/>
        <w:spacing w:after="160" w:line="259" w:lineRule="auto"/>
        <w:ind w:left="2160"/>
        <w:jc w:val="both"/>
        <w:rPr>
          <w:rFonts w:ascii="Arial" w:eastAsia="Calibri" w:hAnsi="Arial" w:cs="Arial"/>
          <w:sz w:val="22"/>
          <w:szCs w:val="22"/>
          <w:lang w:eastAsia="en-US"/>
        </w:rPr>
      </w:pPr>
    </w:p>
    <w:p w14:paraId="0D5A8624" w14:textId="1A9DD36A" w:rsidR="00122CC0" w:rsidRDefault="002647D0" w:rsidP="00290BFF">
      <w:pPr>
        <w:pStyle w:val="ListParagraph"/>
        <w:numPr>
          <w:ilvl w:val="0"/>
          <w:numId w:val="45"/>
        </w:numPr>
        <w:spacing w:after="160" w:line="259" w:lineRule="auto"/>
        <w:ind w:left="1843"/>
        <w:jc w:val="both"/>
        <w:rPr>
          <w:rFonts w:ascii="Arial" w:eastAsia="Calibri" w:hAnsi="Arial" w:cs="Arial"/>
          <w:sz w:val="22"/>
          <w:szCs w:val="22"/>
          <w:lang w:eastAsia="en-US"/>
        </w:rPr>
      </w:pPr>
      <w:r>
        <w:rPr>
          <w:rFonts w:ascii="Arial" w:eastAsia="Calibri" w:hAnsi="Arial" w:cs="Arial"/>
          <w:sz w:val="22"/>
          <w:szCs w:val="22"/>
          <w:lang w:eastAsia="en-US"/>
        </w:rPr>
        <w:t>w</w:t>
      </w:r>
      <w:r w:rsidR="002A6C45" w:rsidRPr="005B4313">
        <w:rPr>
          <w:rFonts w:ascii="Arial" w:eastAsia="Calibri" w:hAnsi="Arial" w:cs="Arial"/>
          <w:sz w:val="22"/>
          <w:szCs w:val="22"/>
          <w:lang w:eastAsia="en-US"/>
        </w:rPr>
        <w:t>e diligence whether suppliers have their own Modern Slavery Act transparency statements on their respective websites</w:t>
      </w:r>
      <w:r w:rsidR="00E62196">
        <w:rPr>
          <w:rFonts w:ascii="Arial" w:eastAsia="Calibri" w:hAnsi="Arial" w:cs="Arial"/>
          <w:sz w:val="22"/>
          <w:szCs w:val="22"/>
          <w:lang w:eastAsia="en-US"/>
        </w:rPr>
        <w:t xml:space="preserve"> and whether these </w:t>
      </w:r>
      <w:r w:rsidR="00020A3D">
        <w:rPr>
          <w:rFonts w:ascii="Arial" w:eastAsia="Calibri" w:hAnsi="Arial" w:cs="Arial"/>
          <w:sz w:val="22"/>
          <w:szCs w:val="22"/>
          <w:lang w:eastAsia="en-US"/>
        </w:rPr>
        <w:t xml:space="preserve">statements </w:t>
      </w:r>
      <w:r w:rsidR="0027484E">
        <w:rPr>
          <w:rFonts w:ascii="Arial" w:eastAsia="Calibri" w:hAnsi="Arial" w:cs="Arial"/>
          <w:sz w:val="22"/>
          <w:szCs w:val="22"/>
          <w:lang w:eastAsia="en-US"/>
        </w:rPr>
        <w:t xml:space="preserve">are in line with </w:t>
      </w:r>
      <w:r w:rsidR="003F7A8F">
        <w:rPr>
          <w:rFonts w:ascii="Arial" w:eastAsia="Calibri" w:hAnsi="Arial" w:cs="Arial"/>
          <w:sz w:val="22"/>
          <w:szCs w:val="22"/>
          <w:lang w:eastAsia="en-US"/>
        </w:rPr>
        <w:t>section 54 of the Act</w:t>
      </w:r>
      <w:r w:rsidR="00122CC0">
        <w:rPr>
          <w:rFonts w:ascii="Arial" w:eastAsia="Calibri" w:hAnsi="Arial" w:cs="Arial"/>
          <w:sz w:val="22"/>
          <w:szCs w:val="22"/>
          <w:lang w:eastAsia="en-US"/>
        </w:rPr>
        <w:t>;</w:t>
      </w:r>
    </w:p>
    <w:p w14:paraId="5544951A" w14:textId="77777777" w:rsidR="0077685C" w:rsidRDefault="0077685C" w:rsidP="00290BFF">
      <w:pPr>
        <w:pStyle w:val="ListParagraph"/>
        <w:spacing w:after="160" w:line="259" w:lineRule="auto"/>
        <w:ind w:left="1843"/>
        <w:jc w:val="both"/>
        <w:rPr>
          <w:rFonts w:ascii="Arial" w:eastAsia="Calibri" w:hAnsi="Arial" w:cs="Arial"/>
          <w:sz w:val="22"/>
          <w:szCs w:val="22"/>
          <w:lang w:eastAsia="en-US"/>
        </w:rPr>
      </w:pPr>
    </w:p>
    <w:p w14:paraId="071A0244" w14:textId="1F89276D" w:rsidR="00AB3AD1" w:rsidRDefault="00122CC0" w:rsidP="00290BFF">
      <w:pPr>
        <w:pStyle w:val="ListParagraph"/>
        <w:numPr>
          <w:ilvl w:val="0"/>
          <w:numId w:val="45"/>
        </w:numPr>
        <w:spacing w:after="160" w:line="259" w:lineRule="auto"/>
        <w:ind w:left="1843"/>
        <w:jc w:val="both"/>
        <w:rPr>
          <w:rFonts w:ascii="Arial" w:eastAsia="Calibri" w:hAnsi="Arial" w:cs="Arial"/>
          <w:sz w:val="22"/>
          <w:szCs w:val="22"/>
          <w:lang w:eastAsia="en-US"/>
        </w:rPr>
      </w:pPr>
      <w:r>
        <w:rPr>
          <w:rFonts w:ascii="Arial" w:eastAsia="Calibri" w:hAnsi="Arial" w:cs="Arial"/>
          <w:sz w:val="22"/>
          <w:szCs w:val="22"/>
          <w:lang w:eastAsia="en-US"/>
        </w:rPr>
        <w:t xml:space="preserve">where </w:t>
      </w:r>
      <w:r w:rsidR="00060BE3">
        <w:rPr>
          <w:rFonts w:ascii="Arial" w:eastAsia="Calibri" w:hAnsi="Arial" w:cs="Arial"/>
          <w:sz w:val="22"/>
          <w:szCs w:val="22"/>
          <w:lang w:eastAsia="en-US"/>
        </w:rPr>
        <w:t xml:space="preserve">a supplier does not have a transparency statement on its own website, we </w:t>
      </w:r>
      <w:r w:rsidR="00EE215F">
        <w:rPr>
          <w:rFonts w:ascii="Arial" w:eastAsia="Calibri" w:hAnsi="Arial" w:cs="Arial"/>
          <w:sz w:val="22"/>
          <w:szCs w:val="22"/>
          <w:lang w:eastAsia="en-US"/>
        </w:rPr>
        <w:t>require that supplier to</w:t>
      </w:r>
      <w:r w:rsidR="00996703">
        <w:rPr>
          <w:rFonts w:ascii="Arial" w:eastAsia="Calibri" w:hAnsi="Arial" w:cs="Arial"/>
          <w:sz w:val="22"/>
          <w:szCs w:val="22"/>
          <w:lang w:eastAsia="en-US"/>
        </w:rPr>
        <w:t xml:space="preserve"> complete</w:t>
      </w:r>
      <w:r w:rsidR="002A6C45" w:rsidRPr="005B4313">
        <w:rPr>
          <w:rFonts w:ascii="Arial" w:eastAsia="Calibri" w:hAnsi="Arial" w:cs="Arial"/>
          <w:sz w:val="22"/>
          <w:szCs w:val="22"/>
          <w:lang w:eastAsia="en-US"/>
        </w:rPr>
        <w:t xml:space="preserve"> our standard due diligence questionnaire</w:t>
      </w:r>
      <w:r w:rsidR="003122DE">
        <w:rPr>
          <w:rFonts w:ascii="Arial" w:eastAsia="Calibri" w:hAnsi="Arial" w:cs="Arial"/>
          <w:sz w:val="22"/>
          <w:szCs w:val="22"/>
          <w:lang w:eastAsia="en-US"/>
        </w:rPr>
        <w:t xml:space="preserve">.  Any concerns </w:t>
      </w:r>
      <w:r w:rsidR="00440079">
        <w:rPr>
          <w:rFonts w:ascii="Arial" w:eastAsia="Calibri" w:hAnsi="Arial" w:cs="Arial"/>
          <w:sz w:val="22"/>
          <w:szCs w:val="22"/>
          <w:lang w:eastAsia="en-US"/>
        </w:rPr>
        <w:t>evidence</w:t>
      </w:r>
      <w:r w:rsidR="00206C19">
        <w:rPr>
          <w:rFonts w:ascii="Arial" w:eastAsia="Calibri" w:hAnsi="Arial" w:cs="Arial"/>
          <w:sz w:val="22"/>
          <w:szCs w:val="22"/>
          <w:lang w:eastAsia="en-US"/>
        </w:rPr>
        <w:t>d</w:t>
      </w:r>
      <w:r w:rsidR="00440079">
        <w:rPr>
          <w:rFonts w:ascii="Arial" w:eastAsia="Calibri" w:hAnsi="Arial" w:cs="Arial"/>
          <w:sz w:val="22"/>
          <w:szCs w:val="22"/>
          <w:lang w:eastAsia="en-US"/>
        </w:rPr>
        <w:t xml:space="preserve"> in that questionnaire would be escalated through appropriate</w:t>
      </w:r>
      <w:r w:rsidR="00206C19">
        <w:rPr>
          <w:rFonts w:ascii="Arial" w:eastAsia="Calibri" w:hAnsi="Arial" w:cs="Arial"/>
          <w:sz w:val="22"/>
          <w:szCs w:val="22"/>
          <w:lang w:eastAsia="en-US"/>
        </w:rPr>
        <w:t xml:space="preserve"> internal</w:t>
      </w:r>
      <w:r w:rsidR="00440079">
        <w:rPr>
          <w:rFonts w:ascii="Arial" w:eastAsia="Calibri" w:hAnsi="Arial" w:cs="Arial"/>
          <w:sz w:val="22"/>
          <w:szCs w:val="22"/>
          <w:lang w:eastAsia="en-US"/>
        </w:rPr>
        <w:t xml:space="preserve"> channels</w:t>
      </w:r>
      <w:r w:rsidR="00990365">
        <w:rPr>
          <w:rFonts w:ascii="Arial" w:eastAsia="Calibri" w:hAnsi="Arial" w:cs="Arial"/>
          <w:sz w:val="22"/>
          <w:szCs w:val="22"/>
          <w:lang w:eastAsia="en-US"/>
        </w:rPr>
        <w:t>,</w:t>
      </w:r>
      <w:r w:rsidR="00440079">
        <w:rPr>
          <w:rFonts w:ascii="Arial" w:eastAsia="Calibri" w:hAnsi="Arial" w:cs="Arial"/>
          <w:sz w:val="22"/>
          <w:szCs w:val="22"/>
          <w:lang w:eastAsia="en-US"/>
        </w:rPr>
        <w:t xml:space="preserve"> in line with our Policy</w:t>
      </w:r>
      <w:r w:rsidR="00530B66">
        <w:rPr>
          <w:rFonts w:ascii="Arial" w:eastAsia="Calibri" w:hAnsi="Arial" w:cs="Arial"/>
          <w:sz w:val="22"/>
          <w:szCs w:val="22"/>
          <w:lang w:eastAsia="en-US"/>
        </w:rPr>
        <w:t>;</w:t>
      </w:r>
      <w:r w:rsidR="00530B66" w:rsidRPr="005B4313">
        <w:rPr>
          <w:rFonts w:ascii="Arial" w:eastAsia="Calibri" w:hAnsi="Arial" w:cs="Arial"/>
          <w:sz w:val="22"/>
          <w:szCs w:val="22"/>
          <w:lang w:eastAsia="en-US"/>
        </w:rPr>
        <w:t xml:space="preserve">  </w:t>
      </w:r>
    </w:p>
    <w:p w14:paraId="2B614DB4" w14:textId="77777777" w:rsidR="0077685C" w:rsidRDefault="0077685C" w:rsidP="00290BFF">
      <w:pPr>
        <w:pStyle w:val="ListParagraph"/>
        <w:spacing w:after="160" w:line="259" w:lineRule="auto"/>
        <w:ind w:left="1843"/>
        <w:jc w:val="both"/>
        <w:rPr>
          <w:rFonts w:ascii="Arial" w:eastAsia="Calibri" w:hAnsi="Arial" w:cs="Arial"/>
          <w:sz w:val="22"/>
          <w:szCs w:val="22"/>
          <w:lang w:eastAsia="en-US"/>
        </w:rPr>
      </w:pPr>
    </w:p>
    <w:p w14:paraId="52D61485" w14:textId="41A34A3E" w:rsidR="00AB7596" w:rsidRDefault="00BB4721" w:rsidP="00290BFF">
      <w:pPr>
        <w:pStyle w:val="ListParagraph"/>
        <w:numPr>
          <w:ilvl w:val="0"/>
          <w:numId w:val="45"/>
        </w:numPr>
        <w:spacing w:after="160" w:line="259" w:lineRule="auto"/>
        <w:ind w:left="1843"/>
        <w:jc w:val="both"/>
        <w:rPr>
          <w:rFonts w:ascii="Arial" w:eastAsia="Calibri" w:hAnsi="Arial" w:cs="Arial"/>
          <w:sz w:val="22"/>
          <w:szCs w:val="22"/>
          <w:lang w:eastAsia="en-US"/>
        </w:rPr>
      </w:pPr>
      <w:r>
        <w:rPr>
          <w:rFonts w:ascii="Arial" w:eastAsia="Calibri" w:hAnsi="Arial" w:cs="Arial"/>
          <w:sz w:val="22"/>
          <w:szCs w:val="22"/>
          <w:lang w:eastAsia="en-US"/>
        </w:rPr>
        <w:t>w</w:t>
      </w:r>
      <w:r w:rsidR="00AB3AD1">
        <w:rPr>
          <w:rFonts w:ascii="Arial" w:eastAsia="Calibri" w:hAnsi="Arial" w:cs="Arial"/>
          <w:sz w:val="22"/>
          <w:szCs w:val="22"/>
          <w:lang w:eastAsia="en-US"/>
        </w:rPr>
        <w:t xml:space="preserve">here a supplier does not complete our </w:t>
      </w:r>
      <w:r>
        <w:rPr>
          <w:rFonts w:ascii="Arial" w:eastAsia="Calibri" w:hAnsi="Arial" w:cs="Arial"/>
          <w:sz w:val="22"/>
          <w:szCs w:val="22"/>
          <w:lang w:eastAsia="en-US"/>
        </w:rPr>
        <w:t>standard due diligence questionnaire,</w:t>
      </w:r>
      <w:r w:rsidR="008F4BC2">
        <w:rPr>
          <w:rFonts w:ascii="Arial" w:eastAsia="Calibri" w:hAnsi="Arial" w:cs="Arial"/>
          <w:sz w:val="22"/>
          <w:szCs w:val="22"/>
          <w:lang w:eastAsia="en-US"/>
        </w:rPr>
        <w:t xml:space="preserve"> prior to contracting,</w:t>
      </w:r>
      <w:r>
        <w:rPr>
          <w:rFonts w:ascii="Arial" w:eastAsia="Calibri" w:hAnsi="Arial" w:cs="Arial"/>
          <w:sz w:val="22"/>
          <w:szCs w:val="22"/>
          <w:lang w:eastAsia="en-US"/>
        </w:rPr>
        <w:t xml:space="preserve"> we would</w:t>
      </w:r>
      <w:r w:rsidR="00671B3A" w:rsidRPr="005B4313">
        <w:rPr>
          <w:rFonts w:ascii="Arial" w:eastAsia="Calibri" w:hAnsi="Arial" w:cs="Arial"/>
          <w:sz w:val="22"/>
          <w:szCs w:val="22"/>
          <w:lang w:eastAsia="en-US"/>
        </w:rPr>
        <w:t xml:space="preserve"> carry out a risk assessment</w:t>
      </w:r>
      <w:r w:rsidR="008F4BC2">
        <w:rPr>
          <w:rFonts w:ascii="Arial" w:eastAsia="Calibri" w:hAnsi="Arial" w:cs="Arial"/>
          <w:sz w:val="22"/>
          <w:szCs w:val="22"/>
          <w:lang w:eastAsia="en-US"/>
        </w:rPr>
        <w:t>,</w:t>
      </w:r>
      <w:r w:rsidR="00671B3A" w:rsidRPr="005B4313">
        <w:rPr>
          <w:rFonts w:ascii="Arial" w:eastAsia="Calibri" w:hAnsi="Arial" w:cs="Arial"/>
          <w:sz w:val="22"/>
          <w:szCs w:val="22"/>
          <w:lang w:eastAsia="en-US"/>
        </w:rPr>
        <w:t xml:space="preserve"> </w:t>
      </w:r>
      <w:r w:rsidR="0090437B" w:rsidRPr="005B4313">
        <w:rPr>
          <w:rFonts w:ascii="Arial" w:eastAsia="Calibri" w:hAnsi="Arial" w:cs="Arial"/>
          <w:sz w:val="22"/>
          <w:szCs w:val="22"/>
          <w:lang w:eastAsia="en-US"/>
        </w:rPr>
        <w:t xml:space="preserve">on </w:t>
      </w:r>
      <w:r w:rsidR="008F4BC2">
        <w:rPr>
          <w:rFonts w:ascii="Arial" w:eastAsia="Calibri" w:hAnsi="Arial" w:cs="Arial"/>
          <w:sz w:val="22"/>
          <w:szCs w:val="22"/>
          <w:lang w:eastAsia="en-US"/>
        </w:rPr>
        <w:t>the basis set out in</w:t>
      </w:r>
      <w:r w:rsidR="00671B3A" w:rsidRPr="005B4313">
        <w:rPr>
          <w:rFonts w:ascii="Arial" w:eastAsia="Calibri" w:hAnsi="Arial" w:cs="Arial"/>
          <w:sz w:val="22"/>
          <w:szCs w:val="22"/>
          <w:lang w:eastAsia="en-US"/>
        </w:rPr>
        <w:t xml:space="preserve"> </w:t>
      </w:r>
      <w:r w:rsidR="00104079" w:rsidRPr="005B4313">
        <w:rPr>
          <w:rFonts w:ascii="Arial" w:eastAsia="Calibri" w:hAnsi="Arial" w:cs="Arial"/>
          <w:sz w:val="22"/>
          <w:szCs w:val="22"/>
          <w:lang w:eastAsia="en-US"/>
        </w:rPr>
        <w:t>our</w:t>
      </w:r>
      <w:r w:rsidR="00671B3A" w:rsidRPr="005B4313">
        <w:rPr>
          <w:rFonts w:ascii="Arial" w:eastAsia="Calibri" w:hAnsi="Arial" w:cs="Arial"/>
          <w:sz w:val="22"/>
          <w:szCs w:val="22"/>
          <w:lang w:eastAsia="en-US"/>
        </w:rPr>
        <w:t xml:space="preserve"> Policy</w:t>
      </w:r>
      <w:r w:rsidR="008F4BC2">
        <w:rPr>
          <w:rFonts w:ascii="Arial" w:eastAsia="Calibri" w:hAnsi="Arial" w:cs="Arial"/>
          <w:sz w:val="22"/>
          <w:szCs w:val="22"/>
          <w:lang w:eastAsia="en-US"/>
        </w:rPr>
        <w:t>,</w:t>
      </w:r>
      <w:r w:rsidR="00C0686A" w:rsidRPr="005B4313">
        <w:rPr>
          <w:rFonts w:ascii="Arial" w:eastAsia="Calibri" w:hAnsi="Arial" w:cs="Arial"/>
          <w:sz w:val="22"/>
          <w:szCs w:val="22"/>
          <w:lang w:eastAsia="en-US"/>
        </w:rPr>
        <w:t xml:space="preserve"> to determine </w:t>
      </w:r>
      <w:r w:rsidR="008F4BC2">
        <w:rPr>
          <w:rFonts w:ascii="Arial" w:eastAsia="Calibri" w:hAnsi="Arial" w:cs="Arial"/>
          <w:sz w:val="22"/>
          <w:szCs w:val="22"/>
          <w:lang w:eastAsia="en-US"/>
        </w:rPr>
        <w:t>the likely risk of Modern Slavery within a supplier’s business or within its own supply chain</w:t>
      </w:r>
      <w:r w:rsidR="00AB7596">
        <w:rPr>
          <w:rFonts w:ascii="Arial" w:eastAsia="Calibri" w:hAnsi="Arial" w:cs="Arial"/>
          <w:sz w:val="22"/>
          <w:szCs w:val="22"/>
          <w:lang w:eastAsia="en-US"/>
        </w:rPr>
        <w:t>;</w:t>
      </w:r>
      <w:r w:rsidR="00530B66">
        <w:rPr>
          <w:rFonts w:ascii="Arial" w:eastAsia="Calibri" w:hAnsi="Arial" w:cs="Arial"/>
          <w:sz w:val="22"/>
          <w:szCs w:val="22"/>
          <w:lang w:eastAsia="en-US"/>
        </w:rPr>
        <w:t xml:space="preserve"> and</w:t>
      </w:r>
    </w:p>
    <w:p w14:paraId="3785C2FB" w14:textId="77777777" w:rsidR="0077685C" w:rsidRDefault="0077685C" w:rsidP="0077685C">
      <w:pPr>
        <w:pStyle w:val="ListParagraph"/>
        <w:spacing w:after="160" w:line="259" w:lineRule="auto"/>
        <w:ind w:left="2160"/>
        <w:jc w:val="both"/>
        <w:rPr>
          <w:rFonts w:ascii="Arial" w:eastAsia="Calibri" w:hAnsi="Arial" w:cs="Arial"/>
          <w:sz w:val="22"/>
          <w:szCs w:val="22"/>
          <w:lang w:eastAsia="en-US"/>
        </w:rPr>
      </w:pPr>
    </w:p>
    <w:p w14:paraId="063E09D7" w14:textId="4EEEBAEC" w:rsidR="00E8738E" w:rsidRDefault="00AB7596" w:rsidP="00290BFF">
      <w:pPr>
        <w:pStyle w:val="ListParagraph"/>
        <w:numPr>
          <w:ilvl w:val="0"/>
          <w:numId w:val="45"/>
        </w:numPr>
        <w:spacing w:after="160" w:line="259" w:lineRule="auto"/>
        <w:ind w:left="1843"/>
        <w:jc w:val="both"/>
        <w:rPr>
          <w:rFonts w:ascii="Arial" w:eastAsia="Calibri" w:hAnsi="Arial" w:cs="Arial"/>
          <w:sz w:val="22"/>
          <w:szCs w:val="22"/>
          <w:lang w:eastAsia="en-US"/>
        </w:rPr>
      </w:pPr>
      <w:r>
        <w:rPr>
          <w:rFonts w:ascii="Arial" w:eastAsia="Calibri" w:hAnsi="Arial" w:cs="Arial"/>
          <w:sz w:val="22"/>
          <w:szCs w:val="22"/>
          <w:lang w:eastAsia="en-US"/>
        </w:rPr>
        <w:t xml:space="preserve">our standard supply </w:t>
      </w:r>
      <w:r w:rsidR="00210097" w:rsidRPr="005B4313">
        <w:rPr>
          <w:rFonts w:ascii="Arial" w:eastAsia="Calibri" w:hAnsi="Arial" w:cs="Arial"/>
          <w:sz w:val="22"/>
          <w:szCs w:val="22"/>
          <w:lang w:eastAsia="en-US"/>
        </w:rPr>
        <w:t xml:space="preserve">contracts require </w:t>
      </w:r>
      <w:r>
        <w:rPr>
          <w:rFonts w:ascii="Arial" w:eastAsia="Calibri" w:hAnsi="Arial" w:cs="Arial"/>
          <w:sz w:val="22"/>
          <w:szCs w:val="22"/>
          <w:lang w:eastAsia="en-US"/>
        </w:rPr>
        <w:t>all parties</w:t>
      </w:r>
      <w:r w:rsidR="00701D0F" w:rsidRPr="005B4313">
        <w:rPr>
          <w:rFonts w:ascii="Arial" w:eastAsia="Calibri" w:hAnsi="Arial" w:cs="Arial"/>
          <w:sz w:val="22"/>
          <w:szCs w:val="22"/>
          <w:lang w:eastAsia="en-US"/>
        </w:rPr>
        <w:t xml:space="preserve"> </w:t>
      </w:r>
      <w:r w:rsidR="00210097" w:rsidRPr="005B4313">
        <w:rPr>
          <w:rFonts w:ascii="Arial" w:eastAsia="Calibri" w:hAnsi="Arial" w:cs="Arial"/>
          <w:sz w:val="22"/>
          <w:szCs w:val="22"/>
          <w:lang w:eastAsia="en-US"/>
        </w:rPr>
        <w:t>to comply with the Act</w:t>
      </w:r>
      <w:r w:rsidR="00701D0F" w:rsidRPr="005B4313">
        <w:rPr>
          <w:rFonts w:ascii="Arial" w:eastAsia="Calibri" w:hAnsi="Arial" w:cs="Arial"/>
          <w:sz w:val="22"/>
          <w:szCs w:val="22"/>
          <w:lang w:eastAsia="en-US"/>
        </w:rPr>
        <w:t>.</w:t>
      </w:r>
    </w:p>
    <w:p w14:paraId="0F29F1EB" w14:textId="77777777" w:rsidR="0077685C" w:rsidRDefault="0077685C" w:rsidP="0077685C">
      <w:pPr>
        <w:pStyle w:val="ListParagraph"/>
        <w:spacing w:after="160" w:line="259" w:lineRule="auto"/>
        <w:ind w:left="1440"/>
        <w:jc w:val="both"/>
        <w:rPr>
          <w:rFonts w:ascii="Arial" w:eastAsia="Calibri" w:hAnsi="Arial" w:cs="Arial"/>
          <w:sz w:val="22"/>
          <w:szCs w:val="22"/>
          <w:lang w:eastAsia="en-US"/>
        </w:rPr>
      </w:pPr>
    </w:p>
    <w:p w14:paraId="4C9F561B" w14:textId="2678DE24" w:rsidR="005B4313" w:rsidRDefault="005B4313" w:rsidP="00290BFF">
      <w:pPr>
        <w:pStyle w:val="ListParagraph"/>
        <w:numPr>
          <w:ilvl w:val="0"/>
          <w:numId w:val="43"/>
        </w:numPr>
        <w:spacing w:after="160" w:line="259" w:lineRule="auto"/>
        <w:ind w:left="1418"/>
        <w:jc w:val="both"/>
        <w:rPr>
          <w:rFonts w:ascii="Arial" w:eastAsia="Calibri" w:hAnsi="Arial" w:cs="Arial"/>
          <w:sz w:val="22"/>
          <w:szCs w:val="22"/>
          <w:lang w:eastAsia="en-US"/>
        </w:rPr>
      </w:pPr>
      <w:r w:rsidRPr="00CE71A2">
        <w:rPr>
          <w:rFonts w:ascii="Arial" w:eastAsia="Calibri" w:hAnsi="Arial" w:cs="Arial"/>
          <w:sz w:val="22"/>
          <w:szCs w:val="22"/>
          <w:lang w:eastAsia="en-US"/>
        </w:rPr>
        <w:t>To continue to</w:t>
      </w:r>
      <w:r w:rsidRPr="00AD048D">
        <w:rPr>
          <w:rFonts w:ascii="Arial" w:eastAsia="Calibri" w:hAnsi="Arial" w:cs="Arial"/>
          <w:sz w:val="22"/>
          <w:szCs w:val="22"/>
          <w:lang w:eastAsia="en-US"/>
        </w:rPr>
        <w:t xml:space="preserve"> </w:t>
      </w:r>
      <w:r w:rsidR="001C0A17">
        <w:rPr>
          <w:rFonts w:ascii="Arial" w:eastAsia="Calibri" w:hAnsi="Arial" w:cs="Arial"/>
          <w:sz w:val="22"/>
          <w:szCs w:val="22"/>
          <w:lang w:eastAsia="en-US"/>
        </w:rPr>
        <w:t>monitor</w:t>
      </w:r>
      <w:r w:rsidRPr="00AD048D">
        <w:rPr>
          <w:rFonts w:ascii="Arial" w:eastAsia="Calibri" w:hAnsi="Arial" w:cs="Arial"/>
          <w:sz w:val="22"/>
          <w:szCs w:val="22"/>
          <w:lang w:eastAsia="en-US"/>
        </w:rPr>
        <w:t xml:space="preserve"> co</w:t>
      </w:r>
      <w:r w:rsidRPr="00201AC1">
        <w:rPr>
          <w:rFonts w:ascii="Arial" w:eastAsia="Calibri" w:hAnsi="Arial" w:cs="Arial"/>
          <w:sz w:val="22"/>
          <w:szCs w:val="22"/>
          <w:lang w:eastAsia="en-US"/>
        </w:rPr>
        <w:t xml:space="preserve">mpletion rates of our annual </w:t>
      </w:r>
      <w:r w:rsidR="001C0A17">
        <w:rPr>
          <w:rFonts w:ascii="Arial" w:eastAsia="Calibri" w:hAnsi="Arial" w:cs="Arial"/>
          <w:sz w:val="22"/>
          <w:szCs w:val="22"/>
          <w:lang w:eastAsia="en-US"/>
        </w:rPr>
        <w:t>compulsory</w:t>
      </w:r>
      <w:r w:rsidRPr="00201AC1">
        <w:rPr>
          <w:rFonts w:ascii="Arial" w:eastAsia="Calibri" w:hAnsi="Arial" w:cs="Arial"/>
          <w:sz w:val="22"/>
          <w:szCs w:val="22"/>
          <w:lang w:eastAsia="en-US"/>
        </w:rPr>
        <w:t xml:space="preserve"> </w:t>
      </w:r>
      <w:r w:rsidR="00A87DED">
        <w:rPr>
          <w:rFonts w:ascii="Arial" w:eastAsia="Calibri" w:hAnsi="Arial" w:cs="Arial"/>
          <w:sz w:val="22"/>
          <w:szCs w:val="22"/>
          <w:lang w:eastAsia="en-US"/>
        </w:rPr>
        <w:t xml:space="preserve">all staff training on the </w:t>
      </w:r>
      <w:r w:rsidR="006E0392">
        <w:rPr>
          <w:rFonts w:ascii="Arial" w:eastAsia="Calibri" w:hAnsi="Arial" w:cs="Arial"/>
          <w:sz w:val="22"/>
          <w:szCs w:val="22"/>
          <w:lang w:eastAsia="en-US"/>
        </w:rPr>
        <w:t>Act</w:t>
      </w:r>
      <w:r w:rsidR="006145F2">
        <w:rPr>
          <w:rFonts w:ascii="Arial" w:eastAsia="Calibri" w:hAnsi="Arial" w:cs="Arial"/>
          <w:sz w:val="22"/>
          <w:szCs w:val="22"/>
          <w:lang w:eastAsia="en-US"/>
        </w:rPr>
        <w:t xml:space="preserve"> and our Polic</w:t>
      </w:r>
      <w:r w:rsidR="007D5CCB">
        <w:rPr>
          <w:rFonts w:ascii="Arial" w:eastAsia="Calibri" w:hAnsi="Arial" w:cs="Arial"/>
          <w:sz w:val="22"/>
          <w:szCs w:val="22"/>
          <w:lang w:eastAsia="en-US"/>
        </w:rPr>
        <w:t>y</w:t>
      </w:r>
      <w:r>
        <w:rPr>
          <w:rFonts w:ascii="Arial" w:eastAsia="Calibri" w:hAnsi="Arial" w:cs="Arial"/>
          <w:sz w:val="22"/>
          <w:szCs w:val="22"/>
          <w:lang w:eastAsia="en-US"/>
        </w:rPr>
        <w:t xml:space="preserve">, </w:t>
      </w:r>
      <w:r w:rsidRPr="005B4313">
        <w:rPr>
          <w:rFonts w:ascii="Arial" w:eastAsia="Calibri" w:hAnsi="Arial" w:cs="Arial"/>
          <w:sz w:val="22"/>
          <w:szCs w:val="22"/>
          <w:lang w:eastAsia="en-US"/>
        </w:rPr>
        <w:t>to help mitigate the risk of Modern Slavery</w:t>
      </w:r>
      <w:r>
        <w:rPr>
          <w:rFonts w:ascii="Arial" w:eastAsia="Calibri" w:hAnsi="Arial" w:cs="Arial"/>
          <w:sz w:val="22"/>
          <w:szCs w:val="22"/>
          <w:lang w:eastAsia="en-US"/>
        </w:rPr>
        <w:t>.</w:t>
      </w:r>
    </w:p>
    <w:p w14:paraId="42E2B7E3" w14:textId="77777777" w:rsidR="004247BC" w:rsidRDefault="004247BC" w:rsidP="00DD0648">
      <w:pPr>
        <w:pStyle w:val="ListParagraph"/>
        <w:spacing w:after="160" w:line="259" w:lineRule="auto"/>
        <w:ind w:left="1070"/>
        <w:jc w:val="both"/>
        <w:rPr>
          <w:rFonts w:ascii="Arial" w:eastAsia="Calibri" w:hAnsi="Arial" w:cs="Arial"/>
          <w:sz w:val="22"/>
          <w:szCs w:val="22"/>
          <w:lang w:eastAsia="en-US"/>
        </w:rPr>
      </w:pPr>
    </w:p>
    <w:p w14:paraId="3DE0E38F" w14:textId="6EEE0CA6" w:rsidR="00217C28" w:rsidRDefault="004247BC" w:rsidP="00290BFF">
      <w:pPr>
        <w:pStyle w:val="ListParagraph"/>
        <w:numPr>
          <w:ilvl w:val="0"/>
          <w:numId w:val="43"/>
        </w:numPr>
        <w:spacing w:after="160" w:line="259" w:lineRule="auto"/>
        <w:ind w:left="1418"/>
        <w:jc w:val="both"/>
        <w:rPr>
          <w:rFonts w:ascii="Arial" w:eastAsia="Calibri" w:hAnsi="Arial" w:cs="Arial"/>
          <w:sz w:val="22"/>
          <w:szCs w:val="22"/>
          <w:lang w:eastAsia="en-US"/>
        </w:rPr>
      </w:pPr>
      <w:r w:rsidRPr="00CE71A2">
        <w:rPr>
          <w:rFonts w:ascii="Arial" w:eastAsia="Calibri" w:hAnsi="Arial" w:cs="Arial"/>
          <w:sz w:val="22"/>
          <w:szCs w:val="22"/>
          <w:lang w:eastAsia="en-US"/>
        </w:rPr>
        <w:t>To continue to</w:t>
      </w:r>
      <w:r w:rsidRPr="00AD048D">
        <w:rPr>
          <w:rFonts w:ascii="Arial" w:eastAsia="Calibri" w:hAnsi="Arial" w:cs="Arial"/>
          <w:sz w:val="22"/>
          <w:szCs w:val="22"/>
          <w:lang w:eastAsia="en-US"/>
        </w:rPr>
        <w:t xml:space="preserve"> </w:t>
      </w:r>
      <w:r w:rsidR="006D0737">
        <w:rPr>
          <w:rFonts w:ascii="Arial" w:eastAsia="Calibri" w:hAnsi="Arial" w:cs="Arial"/>
          <w:sz w:val="22"/>
          <w:szCs w:val="22"/>
          <w:lang w:eastAsia="en-US"/>
        </w:rPr>
        <w:t>undertake an annual review of</w:t>
      </w:r>
      <w:r>
        <w:rPr>
          <w:rFonts w:ascii="Arial" w:eastAsia="Calibri" w:hAnsi="Arial" w:cs="Arial"/>
          <w:sz w:val="22"/>
          <w:szCs w:val="22"/>
          <w:lang w:eastAsia="en-US"/>
        </w:rPr>
        <w:t xml:space="preserve"> our Policy.</w:t>
      </w:r>
    </w:p>
    <w:p w14:paraId="63B50FA9" w14:textId="77777777" w:rsidR="00217C28" w:rsidRPr="00065395" w:rsidRDefault="00217C28" w:rsidP="00290BFF">
      <w:pPr>
        <w:pStyle w:val="ListParagraph"/>
        <w:ind w:left="1418"/>
        <w:rPr>
          <w:rFonts w:ascii="Arial" w:eastAsia="Calibri" w:hAnsi="Arial" w:cs="Arial"/>
          <w:sz w:val="22"/>
          <w:szCs w:val="22"/>
          <w:lang w:eastAsia="en-US"/>
        </w:rPr>
      </w:pPr>
    </w:p>
    <w:p w14:paraId="6F009036" w14:textId="1D7D7469" w:rsidR="00217C28" w:rsidRDefault="00217C28" w:rsidP="00290BFF">
      <w:pPr>
        <w:pStyle w:val="ListParagraph"/>
        <w:numPr>
          <w:ilvl w:val="0"/>
          <w:numId w:val="43"/>
        </w:numPr>
        <w:spacing w:after="160" w:line="259" w:lineRule="auto"/>
        <w:ind w:left="1418"/>
        <w:jc w:val="both"/>
        <w:rPr>
          <w:rFonts w:ascii="Arial" w:eastAsia="Calibri" w:hAnsi="Arial" w:cs="Arial"/>
          <w:sz w:val="22"/>
          <w:szCs w:val="22"/>
          <w:lang w:eastAsia="en-US"/>
        </w:rPr>
      </w:pPr>
      <w:r w:rsidRPr="00CE71A2">
        <w:rPr>
          <w:rFonts w:ascii="Arial" w:eastAsia="Calibri" w:hAnsi="Arial" w:cs="Arial"/>
          <w:sz w:val="22"/>
          <w:szCs w:val="22"/>
          <w:lang w:eastAsia="en-US"/>
        </w:rPr>
        <w:t>To continue to</w:t>
      </w:r>
      <w:r w:rsidRPr="00AD048D">
        <w:rPr>
          <w:rFonts w:ascii="Arial" w:eastAsia="Calibri" w:hAnsi="Arial" w:cs="Arial"/>
          <w:sz w:val="22"/>
          <w:szCs w:val="22"/>
          <w:lang w:eastAsia="en-US"/>
        </w:rPr>
        <w:t xml:space="preserve"> </w:t>
      </w:r>
      <w:r>
        <w:rPr>
          <w:rFonts w:ascii="Arial" w:eastAsia="Calibri" w:hAnsi="Arial" w:cs="Arial"/>
          <w:sz w:val="22"/>
          <w:szCs w:val="22"/>
          <w:lang w:eastAsia="en-US"/>
        </w:rPr>
        <w:t>monitor</w:t>
      </w:r>
      <w:r w:rsidR="00E15E4E">
        <w:rPr>
          <w:rFonts w:ascii="Arial" w:eastAsia="Calibri" w:hAnsi="Arial" w:cs="Arial"/>
          <w:sz w:val="22"/>
          <w:szCs w:val="22"/>
          <w:lang w:eastAsia="en-US"/>
        </w:rPr>
        <w:t xml:space="preserve"> and consider </w:t>
      </w:r>
      <w:r w:rsidR="002F20D0">
        <w:rPr>
          <w:rFonts w:ascii="Arial" w:eastAsia="Calibri" w:hAnsi="Arial" w:cs="Arial"/>
          <w:sz w:val="22"/>
          <w:szCs w:val="22"/>
          <w:lang w:eastAsia="en-US"/>
        </w:rPr>
        <w:t xml:space="preserve">UK </w:t>
      </w:r>
      <w:r w:rsidR="00E15E4E">
        <w:rPr>
          <w:rFonts w:ascii="Arial" w:eastAsia="Calibri" w:hAnsi="Arial" w:cs="Arial"/>
          <w:sz w:val="22"/>
          <w:szCs w:val="22"/>
          <w:lang w:eastAsia="en-US"/>
        </w:rPr>
        <w:t>Government guidance with respect to dealing with Modern Slavery risks</w:t>
      </w:r>
      <w:r>
        <w:rPr>
          <w:rFonts w:ascii="Arial" w:eastAsia="Calibri" w:hAnsi="Arial" w:cs="Arial"/>
          <w:sz w:val="22"/>
          <w:szCs w:val="22"/>
          <w:lang w:eastAsia="en-US"/>
        </w:rPr>
        <w:t>.</w:t>
      </w:r>
    </w:p>
    <w:p w14:paraId="1323AB98" w14:textId="325F13E6" w:rsidR="00BA6819" w:rsidRPr="00BA6819" w:rsidRDefault="00E9212B" w:rsidP="00290BFF">
      <w:pPr>
        <w:spacing w:after="160" w:line="259" w:lineRule="auto"/>
        <w:ind w:left="993"/>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BA6819" w:rsidRPr="00BA6819">
        <w:rPr>
          <w:rFonts w:ascii="Arial" w:eastAsia="Calibri" w:hAnsi="Arial" w:cs="Arial"/>
          <w:sz w:val="22"/>
          <w:szCs w:val="22"/>
          <w:lang w:eastAsia="en-US"/>
        </w:rPr>
        <w:t>Eversholt Rail reserves the right to amend and update its Policy as required.</w:t>
      </w:r>
    </w:p>
    <w:p w14:paraId="2563131B" w14:textId="70AD6B8F" w:rsidR="007518AD" w:rsidRPr="00FB37F6" w:rsidRDefault="007518AD" w:rsidP="00480FEE">
      <w:pPr>
        <w:pStyle w:val="Heading1"/>
        <w:jc w:val="both"/>
        <w:rPr>
          <w:rFonts w:ascii="Arial" w:hAnsi="Arial" w:cs="Arial"/>
          <w:color w:val="004C90"/>
          <w:sz w:val="22"/>
          <w:szCs w:val="22"/>
        </w:rPr>
      </w:pPr>
      <w:r>
        <w:rPr>
          <w:rFonts w:ascii="Arial" w:hAnsi="Arial" w:cs="Arial"/>
          <w:color w:val="004C90"/>
          <w:sz w:val="22"/>
          <w:szCs w:val="22"/>
        </w:rPr>
        <w:t>7</w:t>
      </w:r>
      <w:r w:rsidRPr="00FB37F6">
        <w:rPr>
          <w:rFonts w:ascii="Arial" w:hAnsi="Arial" w:cs="Arial"/>
          <w:color w:val="004C90"/>
          <w:sz w:val="22"/>
          <w:szCs w:val="22"/>
        </w:rPr>
        <w:t>.</w:t>
      </w:r>
      <w:r w:rsidRPr="00FB37F6">
        <w:rPr>
          <w:rFonts w:ascii="Arial" w:hAnsi="Arial" w:cs="Arial"/>
          <w:color w:val="004C90"/>
          <w:sz w:val="22"/>
          <w:szCs w:val="22"/>
        </w:rPr>
        <w:tab/>
      </w:r>
      <w:r>
        <w:rPr>
          <w:rFonts w:ascii="Arial" w:hAnsi="Arial" w:cs="Arial"/>
          <w:color w:val="004C90"/>
          <w:sz w:val="22"/>
          <w:szCs w:val="22"/>
        </w:rPr>
        <w:t>Definitions</w:t>
      </w:r>
    </w:p>
    <w:p w14:paraId="2086C87B" w14:textId="77777777" w:rsidR="007518AD" w:rsidRPr="00FB37F6" w:rsidRDefault="007518AD" w:rsidP="00480FEE">
      <w:pPr>
        <w:jc w:val="both"/>
        <w:rPr>
          <w:rFonts w:ascii="Arial" w:eastAsia="Calibri" w:hAnsi="Arial" w:cs="Arial"/>
          <w:sz w:val="22"/>
          <w:szCs w:val="22"/>
        </w:rPr>
      </w:pPr>
    </w:p>
    <w:p w14:paraId="4EC0F97A" w14:textId="77777777" w:rsidR="00BA6819" w:rsidRPr="00BA6819" w:rsidRDefault="00BA6819" w:rsidP="00480FEE">
      <w:pPr>
        <w:spacing w:after="160" w:line="259" w:lineRule="auto"/>
        <w:ind w:firstLine="720"/>
        <w:jc w:val="both"/>
        <w:rPr>
          <w:rFonts w:ascii="Arial" w:eastAsia="Calibri" w:hAnsi="Arial" w:cs="Arial"/>
          <w:sz w:val="22"/>
          <w:szCs w:val="22"/>
          <w:lang w:eastAsia="en-US"/>
        </w:rPr>
      </w:pPr>
      <w:r w:rsidRPr="00BA6819">
        <w:rPr>
          <w:rFonts w:ascii="Arial" w:eastAsia="Calibri" w:hAnsi="Arial" w:cs="Arial"/>
          <w:sz w:val="22"/>
          <w:szCs w:val="22"/>
          <w:lang w:eastAsia="en-US"/>
        </w:rPr>
        <w:t>References in this statement to:</w:t>
      </w:r>
    </w:p>
    <w:p w14:paraId="5C2FA23F" w14:textId="77777777" w:rsidR="00BA6819" w:rsidRPr="00BA6819" w:rsidRDefault="00BA6819" w:rsidP="00480FEE">
      <w:pPr>
        <w:spacing w:after="160" w:line="259" w:lineRule="auto"/>
        <w:ind w:firstLine="720"/>
        <w:jc w:val="both"/>
        <w:rPr>
          <w:rFonts w:ascii="Arial" w:eastAsia="Calibri" w:hAnsi="Arial" w:cs="Arial"/>
          <w:sz w:val="22"/>
          <w:szCs w:val="22"/>
          <w:lang w:eastAsia="en-US"/>
        </w:rPr>
      </w:pPr>
      <w:r w:rsidRPr="00BA6819">
        <w:rPr>
          <w:rFonts w:ascii="Arial" w:eastAsia="Calibri" w:hAnsi="Arial" w:cs="Arial"/>
          <w:sz w:val="22"/>
          <w:szCs w:val="22"/>
          <w:lang w:eastAsia="en-US"/>
        </w:rPr>
        <w:t>“</w:t>
      </w:r>
      <w:r w:rsidRPr="00BA6819">
        <w:rPr>
          <w:rFonts w:ascii="Arial" w:eastAsia="Calibri" w:hAnsi="Arial" w:cs="Arial"/>
          <w:b/>
          <w:sz w:val="22"/>
          <w:szCs w:val="22"/>
          <w:lang w:eastAsia="en-US"/>
        </w:rPr>
        <w:t>Act</w:t>
      </w:r>
      <w:r w:rsidRPr="00BA6819">
        <w:rPr>
          <w:rFonts w:ascii="Arial" w:eastAsia="Calibri" w:hAnsi="Arial" w:cs="Arial"/>
          <w:sz w:val="22"/>
          <w:szCs w:val="22"/>
          <w:lang w:eastAsia="en-US"/>
        </w:rPr>
        <w:t>” means the Modern Slavery Act 2015.</w:t>
      </w:r>
    </w:p>
    <w:p w14:paraId="2A703E6E" w14:textId="7696E18C" w:rsidR="00BA6819" w:rsidRPr="00BA6819" w:rsidRDefault="00BA6819" w:rsidP="00480FEE">
      <w:pPr>
        <w:spacing w:after="160" w:line="259" w:lineRule="auto"/>
        <w:ind w:left="720"/>
        <w:jc w:val="both"/>
        <w:rPr>
          <w:rFonts w:ascii="Arial" w:eastAsia="Calibri" w:hAnsi="Arial" w:cs="Arial"/>
          <w:sz w:val="22"/>
          <w:szCs w:val="22"/>
          <w:lang w:eastAsia="en-US"/>
        </w:rPr>
      </w:pPr>
      <w:r w:rsidRPr="0000206E">
        <w:rPr>
          <w:rFonts w:ascii="Arial" w:eastAsia="Calibri" w:hAnsi="Arial" w:cs="Arial"/>
          <w:sz w:val="22"/>
          <w:szCs w:val="22"/>
          <w:lang w:eastAsia="en-US"/>
        </w:rPr>
        <w:t>“</w:t>
      </w:r>
      <w:r w:rsidRPr="0000206E">
        <w:rPr>
          <w:rFonts w:ascii="Arial" w:eastAsia="Calibri" w:hAnsi="Arial" w:cs="Arial"/>
          <w:b/>
          <w:sz w:val="22"/>
          <w:szCs w:val="22"/>
          <w:lang w:eastAsia="en-US"/>
        </w:rPr>
        <w:t>Eversholt Rail</w:t>
      </w:r>
      <w:r w:rsidRPr="0000206E">
        <w:rPr>
          <w:rFonts w:ascii="Arial" w:eastAsia="Calibri" w:hAnsi="Arial" w:cs="Arial"/>
          <w:sz w:val="22"/>
          <w:szCs w:val="22"/>
          <w:lang w:eastAsia="en-US"/>
        </w:rPr>
        <w:t>” means those Eversholt UK Rails Group companies who are “commercial organisations” providing goods and services for the purposes of section 54 of the Act which, as at the date of this statement, comprises Eversholt Rail Leasing Limited, Eversholt Rail Limited and Eversholt Funding plc.</w:t>
      </w:r>
    </w:p>
    <w:p w14:paraId="2F17B8E2" w14:textId="77777777" w:rsidR="00BA6819" w:rsidRPr="00BA6819" w:rsidRDefault="00BA6819" w:rsidP="00480FEE">
      <w:pPr>
        <w:spacing w:after="160" w:line="259" w:lineRule="auto"/>
        <w:ind w:left="720"/>
        <w:jc w:val="both"/>
        <w:rPr>
          <w:rFonts w:ascii="Arial" w:eastAsia="Calibri" w:hAnsi="Arial" w:cs="Arial"/>
          <w:sz w:val="22"/>
          <w:szCs w:val="22"/>
          <w:lang w:eastAsia="en-US"/>
        </w:rPr>
      </w:pPr>
      <w:r w:rsidRPr="00BA6819">
        <w:rPr>
          <w:rFonts w:ascii="Arial" w:eastAsia="Calibri" w:hAnsi="Arial" w:cs="Arial"/>
          <w:sz w:val="22"/>
          <w:szCs w:val="22"/>
          <w:lang w:eastAsia="en-US"/>
        </w:rPr>
        <w:lastRenderedPageBreak/>
        <w:t>“</w:t>
      </w:r>
      <w:r w:rsidRPr="00BA6819">
        <w:rPr>
          <w:rFonts w:ascii="Arial" w:eastAsia="Calibri" w:hAnsi="Arial" w:cs="Arial"/>
          <w:b/>
          <w:sz w:val="22"/>
          <w:szCs w:val="22"/>
          <w:lang w:eastAsia="en-US"/>
        </w:rPr>
        <w:t>Modern Slavery</w:t>
      </w:r>
      <w:r w:rsidRPr="00BA6819">
        <w:rPr>
          <w:rFonts w:ascii="Arial" w:eastAsia="Calibri" w:hAnsi="Arial" w:cs="Arial"/>
          <w:sz w:val="22"/>
          <w:szCs w:val="22"/>
          <w:lang w:eastAsia="en-US"/>
        </w:rPr>
        <w:t>” means slavery, servitude, forced and compulsory labour and human trafficking.</w:t>
      </w:r>
    </w:p>
    <w:p w14:paraId="3C1C9569" w14:textId="77777777" w:rsidR="00BA6819" w:rsidRPr="00BA6819" w:rsidRDefault="00BA6819" w:rsidP="00480FEE">
      <w:pPr>
        <w:spacing w:after="160" w:line="259" w:lineRule="auto"/>
        <w:ind w:firstLine="720"/>
        <w:jc w:val="both"/>
        <w:rPr>
          <w:rFonts w:ascii="Arial" w:eastAsia="Calibri" w:hAnsi="Arial" w:cs="Arial"/>
          <w:sz w:val="22"/>
          <w:szCs w:val="22"/>
          <w:lang w:eastAsia="en-US"/>
        </w:rPr>
      </w:pPr>
      <w:r w:rsidRPr="00BA6819">
        <w:rPr>
          <w:rFonts w:ascii="Arial" w:eastAsia="Calibri" w:hAnsi="Arial" w:cs="Arial"/>
          <w:sz w:val="22"/>
          <w:szCs w:val="22"/>
          <w:lang w:eastAsia="en-US"/>
        </w:rPr>
        <w:t>“</w:t>
      </w:r>
      <w:r w:rsidRPr="00BA6819">
        <w:rPr>
          <w:rFonts w:ascii="Arial" w:eastAsia="Calibri" w:hAnsi="Arial" w:cs="Arial"/>
          <w:b/>
          <w:sz w:val="22"/>
          <w:szCs w:val="22"/>
          <w:lang w:eastAsia="en-US"/>
        </w:rPr>
        <w:t>Policy</w:t>
      </w:r>
      <w:r w:rsidRPr="00BA6819">
        <w:rPr>
          <w:rFonts w:ascii="Arial" w:eastAsia="Calibri" w:hAnsi="Arial" w:cs="Arial"/>
          <w:sz w:val="22"/>
          <w:szCs w:val="22"/>
          <w:lang w:eastAsia="en-US"/>
        </w:rPr>
        <w:t>” means the Eversholt Rail policy on combatting Modern Slavery.</w:t>
      </w:r>
    </w:p>
    <w:p w14:paraId="22D47271" w14:textId="4B3727F3" w:rsidR="007518AD" w:rsidRDefault="007518AD" w:rsidP="00480FEE">
      <w:pPr>
        <w:jc w:val="both"/>
        <w:rPr>
          <w:rFonts w:ascii="Arial" w:eastAsia="Calibri" w:hAnsi="Arial" w:cs="Arial"/>
          <w:sz w:val="22"/>
          <w:szCs w:val="22"/>
        </w:rPr>
      </w:pPr>
    </w:p>
    <w:p w14:paraId="2CB171DB" w14:textId="751F3A0E" w:rsidR="007518AD" w:rsidRPr="00FB37F6" w:rsidRDefault="007518AD" w:rsidP="00480FEE">
      <w:pPr>
        <w:pStyle w:val="Heading1"/>
        <w:jc w:val="both"/>
        <w:rPr>
          <w:rFonts w:ascii="Arial" w:hAnsi="Arial" w:cs="Arial"/>
          <w:color w:val="004C90"/>
          <w:sz w:val="22"/>
          <w:szCs w:val="22"/>
        </w:rPr>
      </w:pPr>
      <w:r>
        <w:rPr>
          <w:rFonts w:ascii="Arial" w:hAnsi="Arial" w:cs="Arial"/>
          <w:color w:val="004C90"/>
          <w:sz w:val="22"/>
          <w:szCs w:val="22"/>
        </w:rPr>
        <w:t>8</w:t>
      </w:r>
      <w:r w:rsidRPr="00FB37F6">
        <w:rPr>
          <w:rFonts w:ascii="Arial" w:hAnsi="Arial" w:cs="Arial"/>
          <w:color w:val="004C90"/>
          <w:sz w:val="22"/>
          <w:szCs w:val="22"/>
        </w:rPr>
        <w:t>.</w:t>
      </w:r>
      <w:r w:rsidRPr="00FB37F6">
        <w:rPr>
          <w:rFonts w:ascii="Arial" w:hAnsi="Arial" w:cs="Arial"/>
          <w:color w:val="004C90"/>
          <w:sz w:val="22"/>
          <w:szCs w:val="22"/>
        </w:rPr>
        <w:tab/>
      </w:r>
      <w:r>
        <w:rPr>
          <w:rFonts w:ascii="Arial" w:hAnsi="Arial" w:cs="Arial"/>
          <w:color w:val="004C90"/>
          <w:sz w:val="22"/>
          <w:szCs w:val="22"/>
        </w:rPr>
        <w:t>Board Approval</w:t>
      </w:r>
    </w:p>
    <w:p w14:paraId="1E047962" w14:textId="77777777" w:rsidR="007518AD" w:rsidRPr="00FB37F6" w:rsidRDefault="007518AD" w:rsidP="00480FEE">
      <w:pPr>
        <w:jc w:val="both"/>
        <w:rPr>
          <w:rFonts w:ascii="Arial" w:eastAsia="Calibri" w:hAnsi="Arial" w:cs="Arial"/>
          <w:sz w:val="22"/>
          <w:szCs w:val="22"/>
        </w:rPr>
      </w:pPr>
    </w:p>
    <w:p w14:paraId="31247434" w14:textId="601A9C4B" w:rsidR="00D65EAC" w:rsidRPr="00FF4902" w:rsidRDefault="00BA6819" w:rsidP="00480FEE">
      <w:pPr>
        <w:spacing w:after="160" w:line="259" w:lineRule="auto"/>
        <w:ind w:left="720"/>
        <w:jc w:val="both"/>
        <w:rPr>
          <w:rFonts w:ascii="Arial" w:eastAsia="Calibri" w:hAnsi="Arial" w:cs="Arial"/>
          <w:sz w:val="22"/>
          <w:szCs w:val="22"/>
          <w:lang w:eastAsia="en-US"/>
        </w:rPr>
      </w:pPr>
      <w:r w:rsidRPr="00BA6819">
        <w:rPr>
          <w:rFonts w:ascii="Arial" w:eastAsia="Calibri" w:hAnsi="Arial" w:cs="Arial"/>
          <w:sz w:val="22"/>
          <w:szCs w:val="22"/>
          <w:lang w:eastAsia="en-US"/>
        </w:rPr>
        <w:t xml:space="preserve">This statement was </w:t>
      </w:r>
      <w:r w:rsidRPr="00E656A0">
        <w:rPr>
          <w:rFonts w:ascii="Arial" w:eastAsia="Calibri" w:hAnsi="Arial" w:cs="Arial"/>
          <w:sz w:val="22"/>
          <w:szCs w:val="22"/>
          <w:lang w:eastAsia="en-US"/>
        </w:rPr>
        <w:t xml:space="preserve">approved by the relevant boards of Eversholt Rail </w:t>
      </w:r>
      <w:r w:rsidR="00FF4902" w:rsidRPr="00E656A0">
        <w:rPr>
          <w:rFonts w:ascii="Arial" w:eastAsia="Calibri" w:hAnsi="Arial" w:cs="Arial"/>
          <w:sz w:val="22"/>
          <w:szCs w:val="22"/>
          <w:lang w:eastAsia="en-US"/>
        </w:rPr>
        <w:t>on</w:t>
      </w:r>
      <w:r w:rsidR="00D15798">
        <w:rPr>
          <w:rFonts w:ascii="Arial" w:eastAsia="Calibri" w:hAnsi="Arial" w:cs="Arial"/>
          <w:sz w:val="22"/>
          <w:szCs w:val="22"/>
          <w:lang w:eastAsia="en-US"/>
        </w:rPr>
        <w:t xml:space="preserve"> </w:t>
      </w:r>
      <w:r w:rsidR="00E82651">
        <w:rPr>
          <w:rFonts w:ascii="Arial" w:eastAsia="Calibri" w:hAnsi="Arial" w:cs="Arial"/>
          <w:sz w:val="22"/>
          <w:szCs w:val="22"/>
          <w:lang w:eastAsia="en-US"/>
        </w:rPr>
        <w:t>23 September 2024.</w:t>
      </w:r>
    </w:p>
    <w:sectPr w:rsidR="00D65EAC" w:rsidRPr="00FF4902" w:rsidSect="00823BC1">
      <w:footerReference w:type="default" r:id="rId12"/>
      <w:pgSz w:w="11906" w:h="16838" w:code="9"/>
      <w:pgMar w:top="1134" w:right="1134" w:bottom="1134" w:left="1134"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B660A" w14:textId="77777777" w:rsidR="00823BC1" w:rsidRDefault="00823BC1">
      <w:r>
        <w:separator/>
      </w:r>
    </w:p>
  </w:endnote>
  <w:endnote w:type="continuationSeparator" w:id="0">
    <w:p w14:paraId="100F4067" w14:textId="77777777" w:rsidR="00823BC1" w:rsidRDefault="00823BC1">
      <w:r>
        <w:continuationSeparator/>
      </w:r>
    </w:p>
  </w:endnote>
  <w:endnote w:type="continuationNotice" w:id="1">
    <w:p w14:paraId="40D1EFAC" w14:textId="77777777" w:rsidR="00823BC1" w:rsidRDefault="00823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09AD" w14:textId="26DDACB1" w:rsidR="00D65EAC" w:rsidRDefault="00D65EAC">
    <w:pPr>
      <w:pStyle w:val="Footer"/>
    </w:pPr>
    <w:r>
      <w:rPr>
        <w:noProof/>
      </w:rPr>
      <mc:AlternateContent>
        <mc:Choice Requires="wpg">
          <w:drawing>
            <wp:anchor distT="0" distB="0" distL="114300" distR="114300" simplePos="0" relativeHeight="251658240" behindDoc="0" locked="0" layoutInCell="1" allowOverlap="1" wp14:anchorId="2136BC39" wp14:editId="1F4AA294">
              <wp:simplePos x="0" y="0"/>
              <wp:positionH relativeFrom="margin">
                <wp:align>left</wp:align>
              </wp:positionH>
              <wp:positionV relativeFrom="bottomMargin">
                <wp:posOffset>162560</wp:posOffset>
              </wp:positionV>
              <wp:extent cx="6838950" cy="399415"/>
              <wp:effectExtent l="0" t="0" r="0" b="635"/>
              <wp:wrapNone/>
              <wp:docPr id="164" name="Group 164"/>
              <wp:cNvGraphicFramePr/>
              <a:graphic xmlns:a="http://schemas.openxmlformats.org/drawingml/2006/main">
                <a:graphicData uri="http://schemas.microsoft.com/office/word/2010/wordprocessingGroup">
                  <wpg:wgp>
                    <wpg:cNvGrpSpPr/>
                    <wpg:grpSpPr>
                      <a:xfrm>
                        <a:off x="0" y="0"/>
                        <a:ext cx="6838950" cy="399415"/>
                        <a:chOff x="0" y="0"/>
                        <a:chExt cx="6172200" cy="39941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BF59F" w14:textId="72BE2084" w:rsidR="00D65EAC" w:rsidRPr="00D65EAC" w:rsidRDefault="007518AD">
                            <w:pPr>
                              <w:pStyle w:val="Footer"/>
                              <w:jc w:val="right"/>
                              <w:rPr>
                                <w:rFonts w:ascii="Arial" w:hAnsi="Arial" w:cs="Arial"/>
                              </w:rPr>
                            </w:pPr>
                            <w:r>
                              <w:rPr>
                                <w:rFonts w:ascii="Arial" w:hAnsi="Arial" w:cs="Arial"/>
                                <w:caps/>
                                <w:color w:val="4F81BD" w:themeColor="accent1"/>
                              </w:rPr>
                              <w:t>modern slavery act transparency statement</w:t>
                            </w:r>
                            <w:r w:rsidR="0084314D">
                              <w:rPr>
                                <w:rFonts w:ascii="Arial" w:hAnsi="Arial" w:cs="Arial"/>
                                <w:caps/>
                                <w:color w:val="4F81BD" w:themeColor="accent1"/>
                              </w:rPr>
                              <w:t xml:space="preserve"> </w:t>
                            </w:r>
                            <w:r w:rsidR="00D65EAC" w:rsidRPr="00D65EAC">
                              <w:rPr>
                                <w:rFonts w:ascii="Arial" w:hAnsi="Arial" w:cs="Arial"/>
                                <w:caps/>
                                <w:color w:val="808080" w:themeColor="background1" w:themeShade="80"/>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136BC39" id="Group 164" o:spid="_x0000_s1026" style="position:absolute;margin-left:0;margin-top:12.8pt;width:538.5pt;height:31.45pt;z-index:251658240;mso-position-horizontal:left;mso-position-horizontal-relative:margin;mso-position-vertical-relative:bottom-margin-area;mso-width-relative:margin" coordsize="61722,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177BF59F" w14:textId="72BE2084" w:rsidR="00D65EAC" w:rsidRPr="00D65EAC" w:rsidRDefault="007518AD">
                      <w:pPr>
                        <w:pStyle w:val="Footer"/>
                        <w:jc w:val="right"/>
                        <w:rPr>
                          <w:rFonts w:ascii="Arial" w:hAnsi="Arial" w:cs="Arial"/>
                        </w:rPr>
                      </w:pPr>
                      <w:r>
                        <w:rPr>
                          <w:rFonts w:ascii="Arial" w:hAnsi="Arial" w:cs="Arial"/>
                          <w:caps/>
                          <w:color w:val="4F81BD" w:themeColor="accent1"/>
                        </w:rPr>
                        <w:t>modern slavery act transparency statement</w:t>
                      </w:r>
                      <w:r w:rsidR="0084314D">
                        <w:rPr>
                          <w:rFonts w:ascii="Arial" w:hAnsi="Arial" w:cs="Arial"/>
                          <w:caps/>
                          <w:color w:val="4F81BD" w:themeColor="accent1"/>
                        </w:rPr>
                        <w:t xml:space="preserve"> </w:t>
                      </w:r>
                      <w:r w:rsidR="00D65EAC" w:rsidRPr="00D65EAC">
                        <w:rPr>
                          <w:rFonts w:ascii="Arial" w:hAnsi="Arial" w:cs="Arial"/>
                          <w:caps/>
                          <w:color w:val="808080" w:themeColor="background1" w:themeShade="80"/>
                        </w:rPr>
                        <w:t> </w:t>
                      </w:r>
                    </w:p>
                  </w:txbxContent>
                </v:textbox>
              </v:shape>
              <w10:wrap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E03FF" w14:textId="77777777" w:rsidR="00823BC1" w:rsidRDefault="00823BC1">
      <w:r>
        <w:separator/>
      </w:r>
    </w:p>
  </w:footnote>
  <w:footnote w:type="continuationSeparator" w:id="0">
    <w:p w14:paraId="0391CB9C" w14:textId="77777777" w:rsidR="00823BC1" w:rsidRDefault="00823BC1">
      <w:r>
        <w:continuationSeparator/>
      </w:r>
    </w:p>
  </w:footnote>
  <w:footnote w:type="continuationNotice" w:id="1">
    <w:p w14:paraId="356C4246" w14:textId="77777777" w:rsidR="00823BC1" w:rsidRDefault="00823B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03B"/>
    <w:multiLevelType w:val="hybridMultilevel"/>
    <w:tmpl w:val="E9E47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2377B"/>
    <w:multiLevelType w:val="hybridMultilevel"/>
    <w:tmpl w:val="5BFAFAA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C4701"/>
    <w:multiLevelType w:val="hybridMultilevel"/>
    <w:tmpl w:val="5B6A70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877B56"/>
    <w:multiLevelType w:val="hybridMultilevel"/>
    <w:tmpl w:val="C478E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075B6B"/>
    <w:multiLevelType w:val="hybridMultilevel"/>
    <w:tmpl w:val="3C9472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2D3004"/>
    <w:multiLevelType w:val="multilevel"/>
    <w:tmpl w:val="74A2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3929AE"/>
    <w:multiLevelType w:val="hybridMultilevel"/>
    <w:tmpl w:val="7E96CA1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14702F43"/>
    <w:multiLevelType w:val="hybridMultilevel"/>
    <w:tmpl w:val="96A4B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AD575F"/>
    <w:multiLevelType w:val="hybridMultilevel"/>
    <w:tmpl w:val="42B0AD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6E04A86"/>
    <w:multiLevelType w:val="hybridMultilevel"/>
    <w:tmpl w:val="55700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7606A0"/>
    <w:multiLevelType w:val="hybridMultilevel"/>
    <w:tmpl w:val="B7D26D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B902732"/>
    <w:multiLevelType w:val="hybridMultilevel"/>
    <w:tmpl w:val="E3BC4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EB945A7"/>
    <w:multiLevelType w:val="hybridMultilevel"/>
    <w:tmpl w:val="A2180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93054D"/>
    <w:multiLevelType w:val="hybridMultilevel"/>
    <w:tmpl w:val="0E7E57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7BB5BB0"/>
    <w:multiLevelType w:val="hybridMultilevel"/>
    <w:tmpl w:val="70F294D0"/>
    <w:lvl w:ilvl="0" w:tplc="0809000F">
      <w:start w:val="1"/>
      <w:numFmt w:val="decimal"/>
      <w:lvlText w:val="%1."/>
      <w:lvlJc w:val="left"/>
      <w:pPr>
        <w:ind w:left="686" w:hanging="360"/>
      </w:pPr>
      <w:rPr>
        <w:rFonts w:hint="default"/>
      </w:rPr>
    </w:lvl>
    <w:lvl w:ilvl="1" w:tplc="08090003" w:tentative="1">
      <w:start w:val="1"/>
      <w:numFmt w:val="bullet"/>
      <w:lvlText w:val="o"/>
      <w:lvlJc w:val="left"/>
      <w:pPr>
        <w:ind w:left="1406" w:hanging="360"/>
      </w:pPr>
      <w:rPr>
        <w:rFonts w:ascii="Courier New" w:hAnsi="Courier New" w:cs="Courier New" w:hint="default"/>
      </w:rPr>
    </w:lvl>
    <w:lvl w:ilvl="2" w:tplc="08090005" w:tentative="1">
      <w:start w:val="1"/>
      <w:numFmt w:val="bullet"/>
      <w:lvlText w:val=""/>
      <w:lvlJc w:val="left"/>
      <w:pPr>
        <w:ind w:left="2126" w:hanging="360"/>
      </w:pPr>
      <w:rPr>
        <w:rFonts w:ascii="Wingdings" w:hAnsi="Wingdings" w:hint="default"/>
      </w:rPr>
    </w:lvl>
    <w:lvl w:ilvl="3" w:tplc="08090001" w:tentative="1">
      <w:start w:val="1"/>
      <w:numFmt w:val="bullet"/>
      <w:lvlText w:val=""/>
      <w:lvlJc w:val="left"/>
      <w:pPr>
        <w:ind w:left="2846" w:hanging="360"/>
      </w:pPr>
      <w:rPr>
        <w:rFonts w:ascii="Symbol" w:hAnsi="Symbol" w:hint="default"/>
      </w:rPr>
    </w:lvl>
    <w:lvl w:ilvl="4" w:tplc="08090003" w:tentative="1">
      <w:start w:val="1"/>
      <w:numFmt w:val="bullet"/>
      <w:lvlText w:val="o"/>
      <w:lvlJc w:val="left"/>
      <w:pPr>
        <w:ind w:left="3566" w:hanging="360"/>
      </w:pPr>
      <w:rPr>
        <w:rFonts w:ascii="Courier New" w:hAnsi="Courier New" w:cs="Courier New" w:hint="default"/>
      </w:rPr>
    </w:lvl>
    <w:lvl w:ilvl="5" w:tplc="08090005" w:tentative="1">
      <w:start w:val="1"/>
      <w:numFmt w:val="bullet"/>
      <w:lvlText w:val=""/>
      <w:lvlJc w:val="left"/>
      <w:pPr>
        <w:ind w:left="4286" w:hanging="360"/>
      </w:pPr>
      <w:rPr>
        <w:rFonts w:ascii="Wingdings" w:hAnsi="Wingdings" w:hint="default"/>
      </w:rPr>
    </w:lvl>
    <w:lvl w:ilvl="6" w:tplc="08090001" w:tentative="1">
      <w:start w:val="1"/>
      <w:numFmt w:val="bullet"/>
      <w:lvlText w:val=""/>
      <w:lvlJc w:val="left"/>
      <w:pPr>
        <w:ind w:left="5006" w:hanging="360"/>
      </w:pPr>
      <w:rPr>
        <w:rFonts w:ascii="Symbol" w:hAnsi="Symbol" w:hint="default"/>
      </w:rPr>
    </w:lvl>
    <w:lvl w:ilvl="7" w:tplc="08090003" w:tentative="1">
      <w:start w:val="1"/>
      <w:numFmt w:val="bullet"/>
      <w:lvlText w:val="o"/>
      <w:lvlJc w:val="left"/>
      <w:pPr>
        <w:ind w:left="5726" w:hanging="360"/>
      </w:pPr>
      <w:rPr>
        <w:rFonts w:ascii="Courier New" w:hAnsi="Courier New" w:cs="Courier New" w:hint="default"/>
      </w:rPr>
    </w:lvl>
    <w:lvl w:ilvl="8" w:tplc="08090005" w:tentative="1">
      <w:start w:val="1"/>
      <w:numFmt w:val="bullet"/>
      <w:lvlText w:val=""/>
      <w:lvlJc w:val="left"/>
      <w:pPr>
        <w:ind w:left="6446" w:hanging="360"/>
      </w:pPr>
      <w:rPr>
        <w:rFonts w:ascii="Wingdings" w:hAnsi="Wingdings" w:hint="default"/>
      </w:rPr>
    </w:lvl>
  </w:abstractNum>
  <w:abstractNum w:abstractNumId="15" w15:restartNumberingAfterBreak="0">
    <w:nsid w:val="2C0A39F6"/>
    <w:multiLevelType w:val="multilevel"/>
    <w:tmpl w:val="8C7ABCC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586657"/>
    <w:multiLevelType w:val="multilevel"/>
    <w:tmpl w:val="D5EC7EDA"/>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1473E7E"/>
    <w:multiLevelType w:val="hybridMultilevel"/>
    <w:tmpl w:val="51BE3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6B30A1"/>
    <w:multiLevelType w:val="hybridMultilevel"/>
    <w:tmpl w:val="AE20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042693"/>
    <w:multiLevelType w:val="hybridMultilevel"/>
    <w:tmpl w:val="DB364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AA626E"/>
    <w:multiLevelType w:val="hybridMultilevel"/>
    <w:tmpl w:val="BC48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13319"/>
    <w:multiLevelType w:val="multilevel"/>
    <w:tmpl w:val="0422EC0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64802A1"/>
    <w:multiLevelType w:val="hybridMultilevel"/>
    <w:tmpl w:val="642C52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A64E37"/>
    <w:multiLevelType w:val="hybridMultilevel"/>
    <w:tmpl w:val="CA50DC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0E2063"/>
    <w:multiLevelType w:val="multilevel"/>
    <w:tmpl w:val="72C4250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CFB0AF0"/>
    <w:multiLevelType w:val="hybridMultilevel"/>
    <w:tmpl w:val="97088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4807E8F"/>
    <w:multiLevelType w:val="hybridMultilevel"/>
    <w:tmpl w:val="1C228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877262"/>
    <w:multiLevelType w:val="multilevel"/>
    <w:tmpl w:val="E3C4720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5E44720"/>
    <w:multiLevelType w:val="hybridMultilevel"/>
    <w:tmpl w:val="B7604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8A7AE8"/>
    <w:multiLevelType w:val="hybridMultilevel"/>
    <w:tmpl w:val="F240288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0" w15:restartNumberingAfterBreak="0">
    <w:nsid w:val="5B6D2A04"/>
    <w:multiLevelType w:val="hybridMultilevel"/>
    <w:tmpl w:val="9F980D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D77B8E"/>
    <w:multiLevelType w:val="hybridMultilevel"/>
    <w:tmpl w:val="B406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EC21F0"/>
    <w:multiLevelType w:val="hybridMultilevel"/>
    <w:tmpl w:val="6EEE10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49D2DED"/>
    <w:multiLevelType w:val="hybridMultilevel"/>
    <w:tmpl w:val="642C52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66F7750"/>
    <w:multiLevelType w:val="hybridMultilevel"/>
    <w:tmpl w:val="17E63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C33047"/>
    <w:multiLevelType w:val="hybridMultilevel"/>
    <w:tmpl w:val="BA98C9A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0716998"/>
    <w:multiLevelType w:val="hybridMultilevel"/>
    <w:tmpl w:val="D1E83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D846E5"/>
    <w:multiLevelType w:val="hybridMultilevel"/>
    <w:tmpl w:val="EB7225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3A70BE3"/>
    <w:multiLevelType w:val="hybridMultilevel"/>
    <w:tmpl w:val="5FC215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523040A"/>
    <w:multiLevelType w:val="hybridMultilevel"/>
    <w:tmpl w:val="475E3804"/>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0" w15:restartNumberingAfterBreak="0">
    <w:nsid w:val="7ADB64A5"/>
    <w:multiLevelType w:val="hybridMultilevel"/>
    <w:tmpl w:val="9FCAA5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BD607AE"/>
    <w:multiLevelType w:val="hybridMultilevel"/>
    <w:tmpl w:val="8634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0216FE"/>
    <w:multiLevelType w:val="multilevel"/>
    <w:tmpl w:val="9092C51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E9D1707"/>
    <w:multiLevelType w:val="hybridMultilevel"/>
    <w:tmpl w:val="234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6417235">
    <w:abstractNumId w:val="17"/>
  </w:num>
  <w:num w:numId="2" w16cid:durableId="539514633">
    <w:abstractNumId w:val="4"/>
  </w:num>
  <w:num w:numId="3" w16cid:durableId="1332098318">
    <w:abstractNumId w:val="32"/>
  </w:num>
  <w:num w:numId="4" w16cid:durableId="1752462295">
    <w:abstractNumId w:val="18"/>
  </w:num>
  <w:num w:numId="5" w16cid:durableId="1031225442">
    <w:abstractNumId w:val="30"/>
  </w:num>
  <w:num w:numId="6" w16cid:durableId="860894167">
    <w:abstractNumId w:val="26"/>
  </w:num>
  <w:num w:numId="7" w16cid:durableId="1800830827">
    <w:abstractNumId w:val="19"/>
  </w:num>
  <w:num w:numId="8" w16cid:durableId="520362641">
    <w:abstractNumId w:val="36"/>
  </w:num>
  <w:num w:numId="9" w16cid:durableId="1147629832">
    <w:abstractNumId w:val="43"/>
  </w:num>
  <w:num w:numId="10" w16cid:durableId="1592084977">
    <w:abstractNumId w:val="34"/>
  </w:num>
  <w:num w:numId="11" w16cid:durableId="34433267">
    <w:abstractNumId w:val="12"/>
  </w:num>
  <w:num w:numId="12" w16cid:durableId="295765340">
    <w:abstractNumId w:val="9"/>
  </w:num>
  <w:num w:numId="13" w16cid:durableId="1162694371">
    <w:abstractNumId w:val="41"/>
  </w:num>
  <w:num w:numId="14" w16cid:durableId="211043632">
    <w:abstractNumId w:val="0"/>
  </w:num>
  <w:num w:numId="15" w16cid:durableId="1623001998">
    <w:abstractNumId w:val="3"/>
  </w:num>
  <w:num w:numId="16" w16cid:durableId="705759739">
    <w:abstractNumId w:val="11"/>
  </w:num>
  <w:num w:numId="17" w16cid:durableId="1068580032">
    <w:abstractNumId w:val="14"/>
  </w:num>
  <w:num w:numId="18" w16cid:durableId="1507794012">
    <w:abstractNumId w:val="31"/>
  </w:num>
  <w:num w:numId="19" w16cid:durableId="1361124259">
    <w:abstractNumId w:val="29"/>
  </w:num>
  <w:num w:numId="20" w16cid:durableId="1875776019">
    <w:abstractNumId w:val="25"/>
  </w:num>
  <w:num w:numId="21" w16cid:durableId="1253051174">
    <w:abstractNumId w:val="7"/>
  </w:num>
  <w:num w:numId="22" w16cid:durableId="1787503372">
    <w:abstractNumId w:val="20"/>
  </w:num>
  <w:num w:numId="23" w16cid:durableId="54281861">
    <w:abstractNumId w:val="10"/>
  </w:num>
  <w:num w:numId="24" w16cid:durableId="315761779">
    <w:abstractNumId w:val="13"/>
  </w:num>
  <w:num w:numId="25" w16cid:durableId="770861018">
    <w:abstractNumId w:val="35"/>
  </w:num>
  <w:num w:numId="26" w16cid:durableId="1063214312">
    <w:abstractNumId w:val="38"/>
  </w:num>
  <w:num w:numId="27" w16cid:durableId="661549342">
    <w:abstractNumId w:val="22"/>
  </w:num>
  <w:num w:numId="28" w16cid:durableId="1687832257">
    <w:abstractNumId w:val="37"/>
  </w:num>
  <w:num w:numId="29" w16cid:durableId="2016640793">
    <w:abstractNumId w:val="8"/>
  </w:num>
  <w:num w:numId="30" w16cid:durableId="1382628702">
    <w:abstractNumId w:val="33"/>
  </w:num>
  <w:num w:numId="31" w16cid:durableId="1506020640">
    <w:abstractNumId w:val="21"/>
  </w:num>
  <w:num w:numId="32" w16cid:durableId="482162103">
    <w:abstractNumId w:val="27"/>
  </w:num>
  <w:num w:numId="33" w16cid:durableId="1238519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5966411">
    <w:abstractNumId w:val="42"/>
  </w:num>
  <w:num w:numId="35" w16cid:durableId="925191810">
    <w:abstractNumId w:val="24"/>
  </w:num>
  <w:num w:numId="36" w16cid:durableId="1100368080">
    <w:abstractNumId w:val="6"/>
  </w:num>
  <w:num w:numId="37" w16cid:durableId="510099399">
    <w:abstractNumId w:val="28"/>
  </w:num>
  <w:num w:numId="38" w16cid:durableId="1926764987">
    <w:abstractNumId w:val="15"/>
  </w:num>
  <w:num w:numId="39" w16cid:durableId="720982830">
    <w:abstractNumId w:val="16"/>
  </w:num>
  <w:num w:numId="40" w16cid:durableId="809247718">
    <w:abstractNumId w:val="5"/>
  </w:num>
  <w:num w:numId="41" w16cid:durableId="526792943">
    <w:abstractNumId w:val="2"/>
  </w:num>
  <w:num w:numId="42" w16cid:durableId="477110102">
    <w:abstractNumId w:val="23"/>
  </w:num>
  <w:num w:numId="43" w16cid:durableId="1533960563">
    <w:abstractNumId w:val="39"/>
  </w:num>
  <w:num w:numId="44" w16cid:durableId="2035572630">
    <w:abstractNumId w:val="1"/>
  </w:num>
  <w:num w:numId="45" w16cid:durableId="1821535235">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182"/>
    <w:rsid w:val="0000159F"/>
    <w:rsid w:val="00001A82"/>
    <w:rsid w:val="0000206E"/>
    <w:rsid w:val="00003053"/>
    <w:rsid w:val="000034CB"/>
    <w:rsid w:val="000035FA"/>
    <w:rsid w:val="000050C1"/>
    <w:rsid w:val="00013EA3"/>
    <w:rsid w:val="00020A3D"/>
    <w:rsid w:val="00020BAB"/>
    <w:rsid w:val="00021B1E"/>
    <w:rsid w:val="0002561E"/>
    <w:rsid w:val="00027628"/>
    <w:rsid w:val="00033085"/>
    <w:rsid w:val="000345DF"/>
    <w:rsid w:val="0003558A"/>
    <w:rsid w:val="0003621B"/>
    <w:rsid w:val="00036B1F"/>
    <w:rsid w:val="000403E7"/>
    <w:rsid w:val="000435C2"/>
    <w:rsid w:val="00046832"/>
    <w:rsid w:val="000567E0"/>
    <w:rsid w:val="0005758E"/>
    <w:rsid w:val="00060BE3"/>
    <w:rsid w:val="00061705"/>
    <w:rsid w:val="0006223B"/>
    <w:rsid w:val="0006377E"/>
    <w:rsid w:val="00065395"/>
    <w:rsid w:val="000727AD"/>
    <w:rsid w:val="000732BB"/>
    <w:rsid w:val="00073AFE"/>
    <w:rsid w:val="000835A0"/>
    <w:rsid w:val="00084C69"/>
    <w:rsid w:val="00086A9F"/>
    <w:rsid w:val="00090D49"/>
    <w:rsid w:val="00097DC2"/>
    <w:rsid w:val="000A3969"/>
    <w:rsid w:val="000A3C4D"/>
    <w:rsid w:val="000A63E7"/>
    <w:rsid w:val="000A6E10"/>
    <w:rsid w:val="000B0BCB"/>
    <w:rsid w:val="000B3D60"/>
    <w:rsid w:val="000B44F8"/>
    <w:rsid w:val="000B4B9E"/>
    <w:rsid w:val="000B5283"/>
    <w:rsid w:val="000C0445"/>
    <w:rsid w:val="000C3A1A"/>
    <w:rsid w:val="000C416B"/>
    <w:rsid w:val="000C586B"/>
    <w:rsid w:val="000C5AFA"/>
    <w:rsid w:val="000D45DD"/>
    <w:rsid w:val="000D4BA4"/>
    <w:rsid w:val="000D5F9B"/>
    <w:rsid w:val="000E2934"/>
    <w:rsid w:val="000F18F0"/>
    <w:rsid w:val="000F2B90"/>
    <w:rsid w:val="000F3257"/>
    <w:rsid w:val="000F6CF5"/>
    <w:rsid w:val="00101126"/>
    <w:rsid w:val="00101DB2"/>
    <w:rsid w:val="00102D44"/>
    <w:rsid w:val="00103D61"/>
    <w:rsid w:val="00104079"/>
    <w:rsid w:val="00104A41"/>
    <w:rsid w:val="00104D0E"/>
    <w:rsid w:val="001052B5"/>
    <w:rsid w:val="001069EE"/>
    <w:rsid w:val="001105A4"/>
    <w:rsid w:val="00114A70"/>
    <w:rsid w:val="00114ACB"/>
    <w:rsid w:val="00117538"/>
    <w:rsid w:val="0012001D"/>
    <w:rsid w:val="00122BF5"/>
    <w:rsid w:val="00122CC0"/>
    <w:rsid w:val="00131C38"/>
    <w:rsid w:val="0013201C"/>
    <w:rsid w:val="0013336C"/>
    <w:rsid w:val="001404C9"/>
    <w:rsid w:val="00140877"/>
    <w:rsid w:val="00141859"/>
    <w:rsid w:val="001431B0"/>
    <w:rsid w:val="00144F5D"/>
    <w:rsid w:val="00150269"/>
    <w:rsid w:val="00152BA3"/>
    <w:rsid w:val="00153DF3"/>
    <w:rsid w:val="001550CC"/>
    <w:rsid w:val="0015736F"/>
    <w:rsid w:val="001610B5"/>
    <w:rsid w:val="00162488"/>
    <w:rsid w:val="00164F53"/>
    <w:rsid w:val="0016524F"/>
    <w:rsid w:val="00166635"/>
    <w:rsid w:val="00170CF7"/>
    <w:rsid w:val="00173B4A"/>
    <w:rsid w:val="00174FB9"/>
    <w:rsid w:val="001837AC"/>
    <w:rsid w:val="00185808"/>
    <w:rsid w:val="00186218"/>
    <w:rsid w:val="0019492E"/>
    <w:rsid w:val="00194A7C"/>
    <w:rsid w:val="00195FC0"/>
    <w:rsid w:val="001A6609"/>
    <w:rsid w:val="001B410A"/>
    <w:rsid w:val="001B41AA"/>
    <w:rsid w:val="001B7F41"/>
    <w:rsid w:val="001C0A17"/>
    <w:rsid w:val="001C10F3"/>
    <w:rsid w:val="001C4068"/>
    <w:rsid w:val="001C6EEF"/>
    <w:rsid w:val="001D19B2"/>
    <w:rsid w:val="001D3CCC"/>
    <w:rsid w:val="001E3EC2"/>
    <w:rsid w:val="00200CFC"/>
    <w:rsid w:val="0020132C"/>
    <w:rsid w:val="00201AC1"/>
    <w:rsid w:val="0020210E"/>
    <w:rsid w:val="002038F4"/>
    <w:rsid w:val="002068AE"/>
    <w:rsid w:val="00206AD6"/>
    <w:rsid w:val="00206C19"/>
    <w:rsid w:val="00210097"/>
    <w:rsid w:val="00216495"/>
    <w:rsid w:val="0021649C"/>
    <w:rsid w:val="002179FD"/>
    <w:rsid w:val="00217B9F"/>
    <w:rsid w:val="00217C28"/>
    <w:rsid w:val="00220805"/>
    <w:rsid w:val="00223AEB"/>
    <w:rsid w:val="00224DD4"/>
    <w:rsid w:val="0022602A"/>
    <w:rsid w:val="00226576"/>
    <w:rsid w:val="00227452"/>
    <w:rsid w:val="00227B5E"/>
    <w:rsid w:val="00235B6F"/>
    <w:rsid w:val="00235E1F"/>
    <w:rsid w:val="0023679A"/>
    <w:rsid w:val="002369D0"/>
    <w:rsid w:val="00236A38"/>
    <w:rsid w:val="002403E0"/>
    <w:rsid w:val="0024349E"/>
    <w:rsid w:val="00251F0A"/>
    <w:rsid w:val="00252875"/>
    <w:rsid w:val="002576DB"/>
    <w:rsid w:val="0026289B"/>
    <w:rsid w:val="002647D0"/>
    <w:rsid w:val="0027484E"/>
    <w:rsid w:val="00282C1D"/>
    <w:rsid w:val="00283D7C"/>
    <w:rsid w:val="0028568E"/>
    <w:rsid w:val="00286C4D"/>
    <w:rsid w:val="002905D2"/>
    <w:rsid w:val="00290BFF"/>
    <w:rsid w:val="002A68DA"/>
    <w:rsid w:val="002A6C45"/>
    <w:rsid w:val="002C18A8"/>
    <w:rsid w:val="002C4F2E"/>
    <w:rsid w:val="002C5194"/>
    <w:rsid w:val="002C7369"/>
    <w:rsid w:val="002D1725"/>
    <w:rsid w:val="002D6D1E"/>
    <w:rsid w:val="002E06E3"/>
    <w:rsid w:val="002E3960"/>
    <w:rsid w:val="002E5914"/>
    <w:rsid w:val="002E7F55"/>
    <w:rsid w:val="002F11C9"/>
    <w:rsid w:val="002F120A"/>
    <w:rsid w:val="002F20D0"/>
    <w:rsid w:val="002F4D20"/>
    <w:rsid w:val="002F52C0"/>
    <w:rsid w:val="002F5714"/>
    <w:rsid w:val="00302574"/>
    <w:rsid w:val="0030360C"/>
    <w:rsid w:val="00303C70"/>
    <w:rsid w:val="00304D22"/>
    <w:rsid w:val="003122DE"/>
    <w:rsid w:val="003126E1"/>
    <w:rsid w:val="003176BB"/>
    <w:rsid w:val="00320FE6"/>
    <w:rsid w:val="00321AC3"/>
    <w:rsid w:val="0032327A"/>
    <w:rsid w:val="00324956"/>
    <w:rsid w:val="003257E5"/>
    <w:rsid w:val="00331142"/>
    <w:rsid w:val="00333B65"/>
    <w:rsid w:val="00334955"/>
    <w:rsid w:val="0033661B"/>
    <w:rsid w:val="00340D5C"/>
    <w:rsid w:val="003535D7"/>
    <w:rsid w:val="0035496B"/>
    <w:rsid w:val="0035681F"/>
    <w:rsid w:val="00357ED4"/>
    <w:rsid w:val="00357FC2"/>
    <w:rsid w:val="00361D06"/>
    <w:rsid w:val="0036248F"/>
    <w:rsid w:val="003711E3"/>
    <w:rsid w:val="00373CF7"/>
    <w:rsid w:val="0037604A"/>
    <w:rsid w:val="0037698D"/>
    <w:rsid w:val="00377124"/>
    <w:rsid w:val="00380F07"/>
    <w:rsid w:val="00384ABF"/>
    <w:rsid w:val="00394391"/>
    <w:rsid w:val="003A1AD1"/>
    <w:rsid w:val="003A26C0"/>
    <w:rsid w:val="003A2777"/>
    <w:rsid w:val="003A5394"/>
    <w:rsid w:val="003B1ADB"/>
    <w:rsid w:val="003B4D7A"/>
    <w:rsid w:val="003B5AA9"/>
    <w:rsid w:val="003B5D88"/>
    <w:rsid w:val="003C0FAC"/>
    <w:rsid w:val="003C311A"/>
    <w:rsid w:val="003D271D"/>
    <w:rsid w:val="003D331C"/>
    <w:rsid w:val="003D3B94"/>
    <w:rsid w:val="003D734B"/>
    <w:rsid w:val="003D7EAA"/>
    <w:rsid w:val="003E1833"/>
    <w:rsid w:val="003F0621"/>
    <w:rsid w:val="003F388E"/>
    <w:rsid w:val="003F473E"/>
    <w:rsid w:val="003F4FEF"/>
    <w:rsid w:val="003F676F"/>
    <w:rsid w:val="003F7A8F"/>
    <w:rsid w:val="0040064C"/>
    <w:rsid w:val="00403E0A"/>
    <w:rsid w:val="0040427B"/>
    <w:rsid w:val="004056A7"/>
    <w:rsid w:val="004070D2"/>
    <w:rsid w:val="004137D9"/>
    <w:rsid w:val="00415D71"/>
    <w:rsid w:val="00416B98"/>
    <w:rsid w:val="004206BB"/>
    <w:rsid w:val="00420CE7"/>
    <w:rsid w:val="00421854"/>
    <w:rsid w:val="0042261C"/>
    <w:rsid w:val="00422DCB"/>
    <w:rsid w:val="004247BC"/>
    <w:rsid w:val="0042527C"/>
    <w:rsid w:val="00426021"/>
    <w:rsid w:val="00426EB4"/>
    <w:rsid w:val="00433325"/>
    <w:rsid w:val="0043550C"/>
    <w:rsid w:val="00437446"/>
    <w:rsid w:val="00440079"/>
    <w:rsid w:val="00445E34"/>
    <w:rsid w:val="00446B75"/>
    <w:rsid w:val="00446FDA"/>
    <w:rsid w:val="00450F78"/>
    <w:rsid w:val="0045601B"/>
    <w:rsid w:val="00457488"/>
    <w:rsid w:val="00457F66"/>
    <w:rsid w:val="00463227"/>
    <w:rsid w:val="004645A8"/>
    <w:rsid w:val="00465E80"/>
    <w:rsid w:val="00466568"/>
    <w:rsid w:val="0046669F"/>
    <w:rsid w:val="004674D4"/>
    <w:rsid w:val="00470090"/>
    <w:rsid w:val="004735FF"/>
    <w:rsid w:val="00475FAF"/>
    <w:rsid w:val="004762A1"/>
    <w:rsid w:val="00476F5F"/>
    <w:rsid w:val="00480FEE"/>
    <w:rsid w:val="0048283E"/>
    <w:rsid w:val="004844E2"/>
    <w:rsid w:val="00484FCD"/>
    <w:rsid w:val="00487B80"/>
    <w:rsid w:val="0049268C"/>
    <w:rsid w:val="004A0732"/>
    <w:rsid w:val="004A2A8B"/>
    <w:rsid w:val="004A6703"/>
    <w:rsid w:val="004A67B0"/>
    <w:rsid w:val="004A772D"/>
    <w:rsid w:val="004B1AB0"/>
    <w:rsid w:val="004B313C"/>
    <w:rsid w:val="004B3808"/>
    <w:rsid w:val="004B4D4B"/>
    <w:rsid w:val="004B5BA7"/>
    <w:rsid w:val="004C4261"/>
    <w:rsid w:val="004C620F"/>
    <w:rsid w:val="004C6562"/>
    <w:rsid w:val="004D0C72"/>
    <w:rsid w:val="004D67FE"/>
    <w:rsid w:val="004E486F"/>
    <w:rsid w:val="004F0E88"/>
    <w:rsid w:val="004F1D0F"/>
    <w:rsid w:val="004F1E28"/>
    <w:rsid w:val="00502917"/>
    <w:rsid w:val="005068D6"/>
    <w:rsid w:val="00515FE5"/>
    <w:rsid w:val="00522811"/>
    <w:rsid w:val="00530B66"/>
    <w:rsid w:val="00531136"/>
    <w:rsid w:val="0053383B"/>
    <w:rsid w:val="00534340"/>
    <w:rsid w:val="00535136"/>
    <w:rsid w:val="005378BB"/>
    <w:rsid w:val="005409F8"/>
    <w:rsid w:val="0054167F"/>
    <w:rsid w:val="00545698"/>
    <w:rsid w:val="005502DD"/>
    <w:rsid w:val="005606AC"/>
    <w:rsid w:val="005650B1"/>
    <w:rsid w:val="005776D8"/>
    <w:rsid w:val="0058329B"/>
    <w:rsid w:val="00583FF9"/>
    <w:rsid w:val="005841C1"/>
    <w:rsid w:val="00586BA9"/>
    <w:rsid w:val="00593218"/>
    <w:rsid w:val="005938F6"/>
    <w:rsid w:val="005952D3"/>
    <w:rsid w:val="00595AC2"/>
    <w:rsid w:val="00597073"/>
    <w:rsid w:val="005A6B8E"/>
    <w:rsid w:val="005B33AB"/>
    <w:rsid w:val="005B4313"/>
    <w:rsid w:val="005B46F5"/>
    <w:rsid w:val="005B501D"/>
    <w:rsid w:val="005C4359"/>
    <w:rsid w:val="005C5B16"/>
    <w:rsid w:val="005C6AB7"/>
    <w:rsid w:val="005D0D91"/>
    <w:rsid w:val="005D157F"/>
    <w:rsid w:val="005D1CD6"/>
    <w:rsid w:val="005D294A"/>
    <w:rsid w:val="005D3E32"/>
    <w:rsid w:val="005D46A6"/>
    <w:rsid w:val="005D6B4B"/>
    <w:rsid w:val="005E01F1"/>
    <w:rsid w:val="005E1A11"/>
    <w:rsid w:val="005E283F"/>
    <w:rsid w:val="005E36C3"/>
    <w:rsid w:val="005E6D84"/>
    <w:rsid w:val="005F0105"/>
    <w:rsid w:val="005F0B47"/>
    <w:rsid w:val="005F2DD8"/>
    <w:rsid w:val="005F3F0A"/>
    <w:rsid w:val="005F617C"/>
    <w:rsid w:val="005F6BD1"/>
    <w:rsid w:val="005F6E19"/>
    <w:rsid w:val="005F706A"/>
    <w:rsid w:val="00600EF2"/>
    <w:rsid w:val="00605363"/>
    <w:rsid w:val="00607152"/>
    <w:rsid w:val="00610F8D"/>
    <w:rsid w:val="006145F2"/>
    <w:rsid w:val="006162AB"/>
    <w:rsid w:val="00622B5B"/>
    <w:rsid w:val="006248AE"/>
    <w:rsid w:val="0063284C"/>
    <w:rsid w:val="0063315D"/>
    <w:rsid w:val="00634827"/>
    <w:rsid w:val="00644124"/>
    <w:rsid w:val="006444D8"/>
    <w:rsid w:val="006456E8"/>
    <w:rsid w:val="00646223"/>
    <w:rsid w:val="006467A7"/>
    <w:rsid w:val="00653E8A"/>
    <w:rsid w:val="00654C0A"/>
    <w:rsid w:val="00654E9E"/>
    <w:rsid w:val="00660323"/>
    <w:rsid w:val="00660BD6"/>
    <w:rsid w:val="00664370"/>
    <w:rsid w:val="0066544F"/>
    <w:rsid w:val="006671F2"/>
    <w:rsid w:val="00671B3A"/>
    <w:rsid w:val="00673C65"/>
    <w:rsid w:val="00674D58"/>
    <w:rsid w:val="0067525F"/>
    <w:rsid w:val="00677B07"/>
    <w:rsid w:val="0068289A"/>
    <w:rsid w:val="00690489"/>
    <w:rsid w:val="00690A59"/>
    <w:rsid w:val="00691815"/>
    <w:rsid w:val="006A49BB"/>
    <w:rsid w:val="006B1B39"/>
    <w:rsid w:val="006B1ED5"/>
    <w:rsid w:val="006B33E5"/>
    <w:rsid w:val="006B730D"/>
    <w:rsid w:val="006B74D3"/>
    <w:rsid w:val="006C1257"/>
    <w:rsid w:val="006C4C2C"/>
    <w:rsid w:val="006C4D38"/>
    <w:rsid w:val="006D0737"/>
    <w:rsid w:val="006D7B7C"/>
    <w:rsid w:val="006E0392"/>
    <w:rsid w:val="006E0C8B"/>
    <w:rsid w:val="006E754F"/>
    <w:rsid w:val="006E75CC"/>
    <w:rsid w:val="006E7F6A"/>
    <w:rsid w:val="006F250F"/>
    <w:rsid w:val="006F393D"/>
    <w:rsid w:val="006F3D7E"/>
    <w:rsid w:val="006F5550"/>
    <w:rsid w:val="006F6B69"/>
    <w:rsid w:val="00701D0F"/>
    <w:rsid w:val="00702DDF"/>
    <w:rsid w:val="00704837"/>
    <w:rsid w:val="00705523"/>
    <w:rsid w:val="00706D6E"/>
    <w:rsid w:val="007106AF"/>
    <w:rsid w:val="00710E81"/>
    <w:rsid w:val="00714C26"/>
    <w:rsid w:val="00717866"/>
    <w:rsid w:val="00717D09"/>
    <w:rsid w:val="00720F49"/>
    <w:rsid w:val="0072110A"/>
    <w:rsid w:val="007232AF"/>
    <w:rsid w:val="00733DB5"/>
    <w:rsid w:val="0073484E"/>
    <w:rsid w:val="007366D6"/>
    <w:rsid w:val="00737074"/>
    <w:rsid w:val="00741D1A"/>
    <w:rsid w:val="0074518E"/>
    <w:rsid w:val="007502CE"/>
    <w:rsid w:val="00751585"/>
    <w:rsid w:val="007518AD"/>
    <w:rsid w:val="00755CDB"/>
    <w:rsid w:val="00756BF9"/>
    <w:rsid w:val="0076435C"/>
    <w:rsid w:val="00765709"/>
    <w:rsid w:val="00766FD5"/>
    <w:rsid w:val="00767950"/>
    <w:rsid w:val="007709B2"/>
    <w:rsid w:val="00770B16"/>
    <w:rsid w:val="00770B37"/>
    <w:rsid w:val="0077685C"/>
    <w:rsid w:val="00780AE1"/>
    <w:rsid w:val="00785DE2"/>
    <w:rsid w:val="00786107"/>
    <w:rsid w:val="00787C83"/>
    <w:rsid w:val="00792E9A"/>
    <w:rsid w:val="00793FAA"/>
    <w:rsid w:val="00794BC8"/>
    <w:rsid w:val="00795275"/>
    <w:rsid w:val="00796ECB"/>
    <w:rsid w:val="007975C3"/>
    <w:rsid w:val="007A399F"/>
    <w:rsid w:val="007A7622"/>
    <w:rsid w:val="007B0681"/>
    <w:rsid w:val="007B1288"/>
    <w:rsid w:val="007B5CE0"/>
    <w:rsid w:val="007B65C0"/>
    <w:rsid w:val="007B67E3"/>
    <w:rsid w:val="007B75F8"/>
    <w:rsid w:val="007C338C"/>
    <w:rsid w:val="007C6359"/>
    <w:rsid w:val="007D4F2B"/>
    <w:rsid w:val="007D5947"/>
    <w:rsid w:val="007D5CCB"/>
    <w:rsid w:val="007D7190"/>
    <w:rsid w:val="007E535E"/>
    <w:rsid w:val="007E7F02"/>
    <w:rsid w:val="00811B59"/>
    <w:rsid w:val="00815168"/>
    <w:rsid w:val="00817316"/>
    <w:rsid w:val="008175E6"/>
    <w:rsid w:val="00820112"/>
    <w:rsid w:val="00823BC1"/>
    <w:rsid w:val="00824A3F"/>
    <w:rsid w:val="00826365"/>
    <w:rsid w:val="00831D17"/>
    <w:rsid w:val="00840040"/>
    <w:rsid w:val="0084314D"/>
    <w:rsid w:val="008511DD"/>
    <w:rsid w:val="00853797"/>
    <w:rsid w:val="008553AA"/>
    <w:rsid w:val="00861E8B"/>
    <w:rsid w:val="008659A3"/>
    <w:rsid w:val="00865ACB"/>
    <w:rsid w:val="0086701D"/>
    <w:rsid w:val="00874ABA"/>
    <w:rsid w:val="0087681E"/>
    <w:rsid w:val="00881708"/>
    <w:rsid w:val="00885AD9"/>
    <w:rsid w:val="00887454"/>
    <w:rsid w:val="00894307"/>
    <w:rsid w:val="008978CE"/>
    <w:rsid w:val="008A5217"/>
    <w:rsid w:val="008B06B3"/>
    <w:rsid w:val="008B6230"/>
    <w:rsid w:val="008B72B4"/>
    <w:rsid w:val="008C058E"/>
    <w:rsid w:val="008C3EE1"/>
    <w:rsid w:val="008C76C5"/>
    <w:rsid w:val="008D0A81"/>
    <w:rsid w:val="008D2A88"/>
    <w:rsid w:val="008E0700"/>
    <w:rsid w:val="008E22DE"/>
    <w:rsid w:val="008E34DE"/>
    <w:rsid w:val="008E4FBD"/>
    <w:rsid w:val="008E52B3"/>
    <w:rsid w:val="008E7B2C"/>
    <w:rsid w:val="008F18A5"/>
    <w:rsid w:val="008F4819"/>
    <w:rsid w:val="008F4BC2"/>
    <w:rsid w:val="00900B35"/>
    <w:rsid w:val="00903B0C"/>
    <w:rsid w:val="0090437B"/>
    <w:rsid w:val="00907613"/>
    <w:rsid w:val="009124D8"/>
    <w:rsid w:val="00913E8B"/>
    <w:rsid w:val="009145D1"/>
    <w:rsid w:val="00921B8D"/>
    <w:rsid w:val="00922EF1"/>
    <w:rsid w:val="0092546F"/>
    <w:rsid w:val="009259A1"/>
    <w:rsid w:val="00930747"/>
    <w:rsid w:val="009334CF"/>
    <w:rsid w:val="009350FF"/>
    <w:rsid w:val="00935DDF"/>
    <w:rsid w:val="00941A7E"/>
    <w:rsid w:val="00941FF6"/>
    <w:rsid w:val="0094281B"/>
    <w:rsid w:val="00947E27"/>
    <w:rsid w:val="009604F7"/>
    <w:rsid w:val="00961A62"/>
    <w:rsid w:val="0096243C"/>
    <w:rsid w:val="00962F00"/>
    <w:rsid w:val="009652CA"/>
    <w:rsid w:val="00967AAF"/>
    <w:rsid w:val="009705EC"/>
    <w:rsid w:val="00971AEF"/>
    <w:rsid w:val="00971BBF"/>
    <w:rsid w:val="00972E7F"/>
    <w:rsid w:val="0097415F"/>
    <w:rsid w:val="00976405"/>
    <w:rsid w:val="00990365"/>
    <w:rsid w:val="009919ED"/>
    <w:rsid w:val="00992597"/>
    <w:rsid w:val="00996703"/>
    <w:rsid w:val="009A097F"/>
    <w:rsid w:val="009A366F"/>
    <w:rsid w:val="009B0898"/>
    <w:rsid w:val="009B182E"/>
    <w:rsid w:val="009B2700"/>
    <w:rsid w:val="009B2EDD"/>
    <w:rsid w:val="009B475C"/>
    <w:rsid w:val="009B7C7B"/>
    <w:rsid w:val="009C0BC4"/>
    <w:rsid w:val="009C0C35"/>
    <w:rsid w:val="009C1B8D"/>
    <w:rsid w:val="009C43FC"/>
    <w:rsid w:val="009C4AAA"/>
    <w:rsid w:val="009D21F5"/>
    <w:rsid w:val="009D6C79"/>
    <w:rsid w:val="009E0337"/>
    <w:rsid w:val="009E2314"/>
    <w:rsid w:val="009E2345"/>
    <w:rsid w:val="009E29A2"/>
    <w:rsid w:val="009E6FE3"/>
    <w:rsid w:val="009F02BB"/>
    <w:rsid w:val="009F07FC"/>
    <w:rsid w:val="009F4522"/>
    <w:rsid w:val="009F644C"/>
    <w:rsid w:val="009F6868"/>
    <w:rsid w:val="009F7793"/>
    <w:rsid w:val="00A047A5"/>
    <w:rsid w:val="00A108AD"/>
    <w:rsid w:val="00A11814"/>
    <w:rsid w:val="00A12665"/>
    <w:rsid w:val="00A1477A"/>
    <w:rsid w:val="00A156AD"/>
    <w:rsid w:val="00A165A3"/>
    <w:rsid w:val="00A20A02"/>
    <w:rsid w:val="00A2225C"/>
    <w:rsid w:val="00A24F31"/>
    <w:rsid w:val="00A25A8B"/>
    <w:rsid w:val="00A27906"/>
    <w:rsid w:val="00A32493"/>
    <w:rsid w:val="00A33315"/>
    <w:rsid w:val="00A3529E"/>
    <w:rsid w:val="00A40C96"/>
    <w:rsid w:val="00A44076"/>
    <w:rsid w:val="00A444C8"/>
    <w:rsid w:val="00A51612"/>
    <w:rsid w:val="00A5316F"/>
    <w:rsid w:val="00A53673"/>
    <w:rsid w:val="00A60006"/>
    <w:rsid w:val="00A6772B"/>
    <w:rsid w:val="00A72642"/>
    <w:rsid w:val="00A74371"/>
    <w:rsid w:val="00A84E76"/>
    <w:rsid w:val="00A868C0"/>
    <w:rsid w:val="00A87347"/>
    <w:rsid w:val="00A87DED"/>
    <w:rsid w:val="00A909B2"/>
    <w:rsid w:val="00A94250"/>
    <w:rsid w:val="00A94DAA"/>
    <w:rsid w:val="00AA4D59"/>
    <w:rsid w:val="00AA7101"/>
    <w:rsid w:val="00AB1B8E"/>
    <w:rsid w:val="00AB2A0B"/>
    <w:rsid w:val="00AB3AD1"/>
    <w:rsid w:val="00AB6975"/>
    <w:rsid w:val="00AB7596"/>
    <w:rsid w:val="00AB792C"/>
    <w:rsid w:val="00AC3E9F"/>
    <w:rsid w:val="00AC4E62"/>
    <w:rsid w:val="00AC55EA"/>
    <w:rsid w:val="00AD048D"/>
    <w:rsid w:val="00AD5176"/>
    <w:rsid w:val="00AE216C"/>
    <w:rsid w:val="00AE5D60"/>
    <w:rsid w:val="00AE729D"/>
    <w:rsid w:val="00AF0907"/>
    <w:rsid w:val="00AF111F"/>
    <w:rsid w:val="00AF1613"/>
    <w:rsid w:val="00AF3A00"/>
    <w:rsid w:val="00B0119C"/>
    <w:rsid w:val="00B02423"/>
    <w:rsid w:val="00B03F63"/>
    <w:rsid w:val="00B10556"/>
    <w:rsid w:val="00B125E5"/>
    <w:rsid w:val="00B12A8C"/>
    <w:rsid w:val="00B12F01"/>
    <w:rsid w:val="00B161C8"/>
    <w:rsid w:val="00B16463"/>
    <w:rsid w:val="00B16E35"/>
    <w:rsid w:val="00B17E21"/>
    <w:rsid w:val="00B21F74"/>
    <w:rsid w:val="00B23926"/>
    <w:rsid w:val="00B24C4B"/>
    <w:rsid w:val="00B25440"/>
    <w:rsid w:val="00B30EA1"/>
    <w:rsid w:val="00B3486F"/>
    <w:rsid w:val="00B35C0B"/>
    <w:rsid w:val="00B4592B"/>
    <w:rsid w:val="00B50CB1"/>
    <w:rsid w:val="00B532D5"/>
    <w:rsid w:val="00B577C8"/>
    <w:rsid w:val="00B578B0"/>
    <w:rsid w:val="00B61F4F"/>
    <w:rsid w:val="00B656F4"/>
    <w:rsid w:val="00B70172"/>
    <w:rsid w:val="00B72FFD"/>
    <w:rsid w:val="00B73182"/>
    <w:rsid w:val="00B77E3D"/>
    <w:rsid w:val="00B80F34"/>
    <w:rsid w:val="00B81AA5"/>
    <w:rsid w:val="00B839F9"/>
    <w:rsid w:val="00B846EB"/>
    <w:rsid w:val="00B85201"/>
    <w:rsid w:val="00B85B85"/>
    <w:rsid w:val="00B8626A"/>
    <w:rsid w:val="00B96393"/>
    <w:rsid w:val="00B97AEC"/>
    <w:rsid w:val="00BA411C"/>
    <w:rsid w:val="00BA4B24"/>
    <w:rsid w:val="00BA5CEF"/>
    <w:rsid w:val="00BA6819"/>
    <w:rsid w:val="00BA6F16"/>
    <w:rsid w:val="00BB1F29"/>
    <w:rsid w:val="00BB2D1D"/>
    <w:rsid w:val="00BB4721"/>
    <w:rsid w:val="00BB4965"/>
    <w:rsid w:val="00BB5EC6"/>
    <w:rsid w:val="00BC098C"/>
    <w:rsid w:val="00BC2453"/>
    <w:rsid w:val="00BC4447"/>
    <w:rsid w:val="00BC4609"/>
    <w:rsid w:val="00BC53CE"/>
    <w:rsid w:val="00BD1425"/>
    <w:rsid w:val="00BD14A9"/>
    <w:rsid w:val="00BD257B"/>
    <w:rsid w:val="00BE0382"/>
    <w:rsid w:val="00BE13B6"/>
    <w:rsid w:val="00BF080B"/>
    <w:rsid w:val="00BF12FD"/>
    <w:rsid w:val="00BF5049"/>
    <w:rsid w:val="00BF6C60"/>
    <w:rsid w:val="00C053A9"/>
    <w:rsid w:val="00C05CC6"/>
    <w:rsid w:val="00C0686A"/>
    <w:rsid w:val="00C07671"/>
    <w:rsid w:val="00C111EC"/>
    <w:rsid w:val="00C12060"/>
    <w:rsid w:val="00C1261E"/>
    <w:rsid w:val="00C13414"/>
    <w:rsid w:val="00C14DEE"/>
    <w:rsid w:val="00C16D62"/>
    <w:rsid w:val="00C22110"/>
    <w:rsid w:val="00C2322D"/>
    <w:rsid w:val="00C235D5"/>
    <w:rsid w:val="00C3032C"/>
    <w:rsid w:val="00C3179E"/>
    <w:rsid w:val="00C33ACF"/>
    <w:rsid w:val="00C34B01"/>
    <w:rsid w:val="00C363DD"/>
    <w:rsid w:val="00C363E6"/>
    <w:rsid w:val="00C374E5"/>
    <w:rsid w:val="00C37B9F"/>
    <w:rsid w:val="00C40747"/>
    <w:rsid w:val="00C4153B"/>
    <w:rsid w:val="00C42CDC"/>
    <w:rsid w:val="00C473AE"/>
    <w:rsid w:val="00C53A12"/>
    <w:rsid w:val="00C546CE"/>
    <w:rsid w:val="00C564BA"/>
    <w:rsid w:val="00C566A1"/>
    <w:rsid w:val="00C56FE9"/>
    <w:rsid w:val="00C57DFC"/>
    <w:rsid w:val="00C60684"/>
    <w:rsid w:val="00C60C96"/>
    <w:rsid w:val="00C75F74"/>
    <w:rsid w:val="00C762B0"/>
    <w:rsid w:val="00C81A5B"/>
    <w:rsid w:val="00C84218"/>
    <w:rsid w:val="00C85F48"/>
    <w:rsid w:val="00C8674C"/>
    <w:rsid w:val="00C94BAE"/>
    <w:rsid w:val="00C968E9"/>
    <w:rsid w:val="00C96C97"/>
    <w:rsid w:val="00CA1455"/>
    <w:rsid w:val="00CA69A6"/>
    <w:rsid w:val="00CB1D1A"/>
    <w:rsid w:val="00CB225E"/>
    <w:rsid w:val="00CB249C"/>
    <w:rsid w:val="00CB2B94"/>
    <w:rsid w:val="00CB48E3"/>
    <w:rsid w:val="00CC05D6"/>
    <w:rsid w:val="00CC26D1"/>
    <w:rsid w:val="00CC3274"/>
    <w:rsid w:val="00CD15C3"/>
    <w:rsid w:val="00CD303A"/>
    <w:rsid w:val="00CD567B"/>
    <w:rsid w:val="00CD62E9"/>
    <w:rsid w:val="00CD6583"/>
    <w:rsid w:val="00CE20CF"/>
    <w:rsid w:val="00CE2B89"/>
    <w:rsid w:val="00CE3528"/>
    <w:rsid w:val="00CE4E07"/>
    <w:rsid w:val="00CE548A"/>
    <w:rsid w:val="00CE716E"/>
    <w:rsid w:val="00CE71A2"/>
    <w:rsid w:val="00CF4E83"/>
    <w:rsid w:val="00CF5C19"/>
    <w:rsid w:val="00D05A20"/>
    <w:rsid w:val="00D106BD"/>
    <w:rsid w:val="00D15798"/>
    <w:rsid w:val="00D15D80"/>
    <w:rsid w:val="00D15E62"/>
    <w:rsid w:val="00D24A94"/>
    <w:rsid w:val="00D26F0B"/>
    <w:rsid w:val="00D27D8D"/>
    <w:rsid w:val="00D31268"/>
    <w:rsid w:val="00D3295A"/>
    <w:rsid w:val="00D34BB6"/>
    <w:rsid w:val="00D36B24"/>
    <w:rsid w:val="00D40E72"/>
    <w:rsid w:val="00D46FE0"/>
    <w:rsid w:val="00D50CAD"/>
    <w:rsid w:val="00D53232"/>
    <w:rsid w:val="00D5342D"/>
    <w:rsid w:val="00D55A3C"/>
    <w:rsid w:val="00D56B41"/>
    <w:rsid w:val="00D61224"/>
    <w:rsid w:val="00D621E2"/>
    <w:rsid w:val="00D65377"/>
    <w:rsid w:val="00D65EAC"/>
    <w:rsid w:val="00D66729"/>
    <w:rsid w:val="00D67F6E"/>
    <w:rsid w:val="00D80B3C"/>
    <w:rsid w:val="00D81ABD"/>
    <w:rsid w:val="00D86F72"/>
    <w:rsid w:val="00D911AB"/>
    <w:rsid w:val="00D9129D"/>
    <w:rsid w:val="00D92272"/>
    <w:rsid w:val="00D926AD"/>
    <w:rsid w:val="00D94332"/>
    <w:rsid w:val="00D944C2"/>
    <w:rsid w:val="00D96985"/>
    <w:rsid w:val="00D97736"/>
    <w:rsid w:val="00D97A49"/>
    <w:rsid w:val="00DA12A8"/>
    <w:rsid w:val="00DA1BDB"/>
    <w:rsid w:val="00DA2A10"/>
    <w:rsid w:val="00DA34DC"/>
    <w:rsid w:val="00DA3B5A"/>
    <w:rsid w:val="00DB6779"/>
    <w:rsid w:val="00DB6BDB"/>
    <w:rsid w:val="00DB7862"/>
    <w:rsid w:val="00DC2DE3"/>
    <w:rsid w:val="00DC3024"/>
    <w:rsid w:val="00DC4653"/>
    <w:rsid w:val="00DC5CB4"/>
    <w:rsid w:val="00DD0648"/>
    <w:rsid w:val="00DD1B13"/>
    <w:rsid w:val="00DD2DF6"/>
    <w:rsid w:val="00DD58F8"/>
    <w:rsid w:val="00DE0704"/>
    <w:rsid w:val="00DE23DC"/>
    <w:rsid w:val="00DE3270"/>
    <w:rsid w:val="00DE4A9E"/>
    <w:rsid w:val="00DE7C3E"/>
    <w:rsid w:val="00DF3F06"/>
    <w:rsid w:val="00DF6886"/>
    <w:rsid w:val="00E04027"/>
    <w:rsid w:val="00E07146"/>
    <w:rsid w:val="00E10C96"/>
    <w:rsid w:val="00E11C3C"/>
    <w:rsid w:val="00E13CDE"/>
    <w:rsid w:val="00E14A7A"/>
    <w:rsid w:val="00E15E4E"/>
    <w:rsid w:val="00E203D2"/>
    <w:rsid w:val="00E20FF8"/>
    <w:rsid w:val="00E24FF5"/>
    <w:rsid w:val="00E304B3"/>
    <w:rsid w:val="00E33A5F"/>
    <w:rsid w:val="00E33DBB"/>
    <w:rsid w:val="00E43BDC"/>
    <w:rsid w:val="00E464F3"/>
    <w:rsid w:val="00E542F7"/>
    <w:rsid w:val="00E5618C"/>
    <w:rsid w:val="00E62117"/>
    <w:rsid w:val="00E62196"/>
    <w:rsid w:val="00E64B5E"/>
    <w:rsid w:val="00E64DAD"/>
    <w:rsid w:val="00E656A0"/>
    <w:rsid w:val="00E6765A"/>
    <w:rsid w:val="00E67CDC"/>
    <w:rsid w:val="00E70501"/>
    <w:rsid w:val="00E722CD"/>
    <w:rsid w:val="00E74EA4"/>
    <w:rsid w:val="00E74F1A"/>
    <w:rsid w:val="00E77389"/>
    <w:rsid w:val="00E80C67"/>
    <w:rsid w:val="00E81244"/>
    <w:rsid w:val="00E82651"/>
    <w:rsid w:val="00E84B1A"/>
    <w:rsid w:val="00E85F61"/>
    <w:rsid w:val="00E862D4"/>
    <w:rsid w:val="00E8738E"/>
    <w:rsid w:val="00E91843"/>
    <w:rsid w:val="00E9212B"/>
    <w:rsid w:val="00E93607"/>
    <w:rsid w:val="00E960C2"/>
    <w:rsid w:val="00EA0B61"/>
    <w:rsid w:val="00EA2E62"/>
    <w:rsid w:val="00EA44CF"/>
    <w:rsid w:val="00EA7D67"/>
    <w:rsid w:val="00EB2C59"/>
    <w:rsid w:val="00EC0668"/>
    <w:rsid w:val="00EC1D6D"/>
    <w:rsid w:val="00EC2872"/>
    <w:rsid w:val="00EC65ED"/>
    <w:rsid w:val="00ED0ED9"/>
    <w:rsid w:val="00ED4A40"/>
    <w:rsid w:val="00ED52A6"/>
    <w:rsid w:val="00ED639C"/>
    <w:rsid w:val="00EE215F"/>
    <w:rsid w:val="00EE6C1B"/>
    <w:rsid w:val="00EF054B"/>
    <w:rsid w:val="00EF31AC"/>
    <w:rsid w:val="00EF4168"/>
    <w:rsid w:val="00EF5C16"/>
    <w:rsid w:val="00EF632E"/>
    <w:rsid w:val="00F0615C"/>
    <w:rsid w:val="00F072B5"/>
    <w:rsid w:val="00F10E88"/>
    <w:rsid w:val="00F21452"/>
    <w:rsid w:val="00F223B6"/>
    <w:rsid w:val="00F2329D"/>
    <w:rsid w:val="00F23696"/>
    <w:rsid w:val="00F23B47"/>
    <w:rsid w:val="00F23D89"/>
    <w:rsid w:val="00F300DA"/>
    <w:rsid w:val="00F33DB5"/>
    <w:rsid w:val="00F354B5"/>
    <w:rsid w:val="00F4618C"/>
    <w:rsid w:val="00F47450"/>
    <w:rsid w:val="00F530D0"/>
    <w:rsid w:val="00F578D7"/>
    <w:rsid w:val="00F57D05"/>
    <w:rsid w:val="00F6002B"/>
    <w:rsid w:val="00F602B6"/>
    <w:rsid w:val="00F62360"/>
    <w:rsid w:val="00F662A7"/>
    <w:rsid w:val="00F66599"/>
    <w:rsid w:val="00F669BA"/>
    <w:rsid w:val="00F67DDB"/>
    <w:rsid w:val="00F742AD"/>
    <w:rsid w:val="00F751FC"/>
    <w:rsid w:val="00F84704"/>
    <w:rsid w:val="00F84F63"/>
    <w:rsid w:val="00F86809"/>
    <w:rsid w:val="00F964E6"/>
    <w:rsid w:val="00F96B32"/>
    <w:rsid w:val="00FA1B9D"/>
    <w:rsid w:val="00FA4BFF"/>
    <w:rsid w:val="00FB0E8C"/>
    <w:rsid w:val="00FB37F6"/>
    <w:rsid w:val="00FC0C58"/>
    <w:rsid w:val="00FC1230"/>
    <w:rsid w:val="00FC52AA"/>
    <w:rsid w:val="00FC606A"/>
    <w:rsid w:val="00FC6B9F"/>
    <w:rsid w:val="00FC6E15"/>
    <w:rsid w:val="00FD3357"/>
    <w:rsid w:val="00FD3D5D"/>
    <w:rsid w:val="00FD7D48"/>
    <w:rsid w:val="00FE382C"/>
    <w:rsid w:val="00FE3CA4"/>
    <w:rsid w:val="00FE46C0"/>
    <w:rsid w:val="00FE493D"/>
    <w:rsid w:val="00FF14E5"/>
    <w:rsid w:val="00FF4902"/>
    <w:rsid w:val="00FF74E6"/>
    <w:rsid w:val="2393D2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D2206"/>
  <w15:docId w15:val="{B9302CB9-1D44-4C51-A0F3-76C7EA80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b/>
      <w:kern w:val="28"/>
      <w:sz w:val="24"/>
    </w:rPr>
  </w:style>
  <w:style w:type="paragraph" w:styleId="Heading2">
    <w:name w:val="heading 2"/>
    <w:basedOn w:val="Normal"/>
    <w:next w:val="Normal"/>
    <w:qFormat/>
    <w:pPr>
      <w:keepNext/>
      <w:jc w:val="both"/>
      <w:outlineLvl w:val="1"/>
    </w:pPr>
    <w:rPr>
      <w:b/>
      <w:color w:val="000000"/>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jc w:val="center"/>
      <w:outlineLvl w:val="4"/>
    </w:pPr>
    <w:rPr>
      <w:b/>
      <w:sz w:val="40"/>
      <w:lang w:eastAsia="en-US"/>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450"/>
    </w:pPr>
    <w:rPr>
      <w:sz w:val="24"/>
    </w:rPr>
  </w:style>
  <w:style w:type="paragraph" w:styleId="BodyTextIndent2">
    <w:name w:val="Body Text Indent 2"/>
    <w:basedOn w:val="Normal"/>
    <w:pPr>
      <w:ind w:left="450"/>
      <w:jc w:val="both"/>
    </w:pPr>
    <w:rPr>
      <w:sz w:val="24"/>
    </w:rPr>
  </w:style>
  <w:style w:type="paragraph" w:styleId="BodyText2">
    <w:name w:val="Body Text 2"/>
    <w:basedOn w:val="Normal"/>
    <w:pPr>
      <w:jc w:val="both"/>
    </w:pPr>
    <w:rPr>
      <w:sz w:val="24"/>
    </w:rPr>
  </w:style>
  <w:style w:type="paragraph" w:styleId="BodyText3">
    <w:name w:val="Body Text 3"/>
    <w:basedOn w:val="Normal"/>
    <w:pPr>
      <w:jc w:val="both"/>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OC1">
    <w:name w:val="toc 1"/>
    <w:basedOn w:val="Normal"/>
    <w:next w:val="Normal"/>
    <w:autoRedefine/>
    <w:semiHidden/>
    <w:rsid w:val="00FD3D5D"/>
    <w:pPr>
      <w:tabs>
        <w:tab w:val="right" w:leader="dot" w:pos="9016"/>
      </w:tabs>
      <w:ind w:left="426" w:hanging="426"/>
      <w:jc w:val="center"/>
    </w:pPr>
    <w:rPr>
      <w:b/>
      <w:sz w:val="24"/>
      <w:lang w:eastAsia="en-US"/>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basedOn w:val="DefaultParagraphFont"/>
    <w:rPr>
      <w:color w:val="0000FF"/>
      <w:u w:val="single"/>
    </w:rPr>
  </w:style>
  <w:style w:type="paragraph" w:styleId="BodyTextIndent3">
    <w:name w:val="Body Text Indent 3"/>
    <w:basedOn w:val="Normal"/>
    <w:pPr>
      <w:spacing w:after="120"/>
      <w:ind w:left="283"/>
    </w:pPr>
    <w:rPr>
      <w:sz w:val="16"/>
      <w:szCs w:val="16"/>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3F6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3D734B"/>
    <w:pPr>
      <w:spacing w:before="60" w:after="39"/>
      <w:jc w:val="both"/>
    </w:pPr>
    <w:rPr>
      <w:rFonts w:ascii="Arial" w:hAnsi="Arial" w:cs="Arial"/>
      <w:color w:val="333333"/>
    </w:rPr>
  </w:style>
  <w:style w:type="paragraph" w:styleId="ListParagraph">
    <w:name w:val="List Paragraph"/>
    <w:basedOn w:val="Normal"/>
    <w:uiPriority w:val="34"/>
    <w:qFormat/>
    <w:rsid w:val="00BA411C"/>
    <w:pPr>
      <w:ind w:left="720"/>
      <w:contextualSpacing/>
    </w:pPr>
  </w:style>
  <w:style w:type="character" w:styleId="CommentReference">
    <w:name w:val="annotation reference"/>
    <w:basedOn w:val="DefaultParagraphFont"/>
    <w:rsid w:val="000A3969"/>
    <w:rPr>
      <w:sz w:val="16"/>
      <w:szCs w:val="16"/>
    </w:rPr>
  </w:style>
  <w:style w:type="paragraph" w:styleId="CommentText">
    <w:name w:val="annotation text"/>
    <w:basedOn w:val="Normal"/>
    <w:link w:val="CommentTextChar"/>
    <w:rsid w:val="000A3969"/>
  </w:style>
  <w:style w:type="character" w:customStyle="1" w:styleId="CommentTextChar">
    <w:name w:val="Comment Text Char"/>
    <w:basedOn w:val="DefaultParagraphFont"/>
    <w:link w:val="CommentText"/>
    <w:rsid w:val="000A3969"/>
  </w:style>
  <w:style w:type="paragraph" w:styleId="CommentSubject">
    <w:name w:val="annotation subject"/>
    <w:basedOn w:val="CommentText"/>
    <w:next w:val="CommentText"/>
    <w:link w:val="CommentSubjectChar"/>
    <w:rsid w:val="000A3969"/>
    <w:rPr>
      <w:b/>
      <w:bCs/>
    </w:rPr>
  </w:style>
  <w:style w:type="character" w:customStyle="1" w:styleId="CommentSubjectChar">
    <w:name w:val="Comment Subject Char"/>
    <w:basedOn w:val="CommentTextChar"/>
    <w:link w:val="CommentSubject"/>
    <w:rsid w:val="000A3969"/>
    <w:rPr>
      <w:b/>
      <w:bCs/>
    </w:rPr>
  </w:style>
  <w:style w:type="paragraph" w:styleId="Revision">
    <w:name w:val="Revision"/>
    <w:hidden/>
    <w:uiPriority w:val="99"/>
    <w:semiHidden/>
    <w:rsid w:val="00283D7C"/>
  </w:style>
  <w:style w:type="table" w:styleId="GridTable1Light-Accent1">
    <w:name w:val="Grid Table 1 Light Accent 1"/>
    <w:basedOn w:val="TableNormal"/>
    <w:uiPriority w:val="46"/>
    <w:rsid w:val="00C374E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D65EAC"/>
  </w:style>
  <w:style w:type="paragraph" w:customStyle="1" w:styleId="MarginText">
    <w:name w:val="Margin Text"/>
    <w:basedOn w:val="Normal"/>
    <w:rsid w:val="00E85F61"/>
    <w:pPr>
      <w:adjustRightInd w:val="0"/>
      <w:spacing w:after="240" w:line="360" w:lineRule="auto"/>
      <w:jc w:val="both"/>
    </w:pPr>
    <w:rPr>
      <w:rFonts w:eastAsia="STZhongsong"/>
      <w:kern w:val="28"/>
      <w:sz w:val="22"/>
      <w:lang w:eastAsia="zh-CN"/>
    </w:rPr>
  </w:style>
  <w:style w:type="character" w:customStyle="1" w:styleId="Heading1Char">
    <w:name w:val="Heading 1 Char"/>
    <w:basedOn w:val="DefaultParagraphFont"/>
    <w:link w:val="Heading1"/>
    <w:rsid w:val="0067525F"/>
    <w:rPr>
      <w:b/>
      <w:kern w:val="28"/>
      <w:sz w:val="24"/>
    </w:rPr>
  </w:style>
  <w:style w:type="character" w:styleId="Strong">
    <w:name w:val="Strong"/>
    <w:basedOn w:val="DefaultParagraphFont"/>
    <w:uiPriority w:val="22"/>
    <w:qFormat/>
    <w:rsid w:val="00E5618C"/>
    <w:rPr>
      <w:rFonts w:ascii="Arial" w:hAnsi="Arial" w:cs="Arial" w:hint="default"/>
      <w:b w:val="0"/>
      <w:bCs w:val="0"/>
      <w:i w:val="0"/>
      <w:iCs w:val="0"/>
    </w:rPr>
  </w:style>
  <w:style w:type="paragraph" w:styleId="NormalWeb">
    <w:name w:val="Normal (Web)"/>
    <w:basedOn w:val="Normal"/>
    <w:uiPriority w:val="99"/>
    <w:semiHidden/>
    <w:unhideWhenUsed/>
    <w:rsid w:val="00E5618C"/>
    <w:pPr>
      <w:spacing w:after="300"/>
    </w:pPr>
    <w:rPr>
      <w:sz w:val="24"/>
      <w:szCs w:val="24"/>
    </w:rPr>
  </w:style>
  <w:style w:type="character" w:customStyle="1" w:styleId="ui-provider">
    <w:name w:val="ui-provider"/>
    <w:basedOn w:val="DefaultParagraphFont"/>
    <w:rsid w:val="00475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83262">
      <w:bodyDiv w:val="1"/>
      <w:marLeft w:val="0"/>
      <w:marRight w:val="0"/>
      <w:marTop w:val="0"/>
      <w:marBottom w:val="0"/>
      <w:divBdr>
        <w:top w:val="none" w:sz="0" w:space="0" w:color="auto"/>
        <w:left w:val="none" w:sz="0" w:space="0" w:color="auto"/>
        <w:bottom w:val="none" w:sz="0" w:space="0" w:color="auto"/>
        <w:right w:val="none" w:sz="0" w:space="0" w:color="auto"/>
      </w:divBdr>
    </w:div>
    <w:div w:id="521165330">
      <w:bodyDiv w:val="1"/>
      <w:marLeft w:val="0"/>
      <w:marRight w:val="0"/>
      <w:marTop w:val="0"/>
      <w:marBottom w:val="0"/>
      <w:divBdr>
        <w:top w:val="none" w:sz="0" w:space="0" w:color="auto"/>
        <w:left w:val="none" w:sz="0" w:space="0" w:color="auto"/>
        <w:bottom w:val="none" w:sz="0" w:space="0" w:color="auto"/>
        <w:right w:val="none" w:sz="0" w:space="0" w:color="auto"/>
      </w:divBdr>
      <w:divsChild>
        <w:div w:id="2017807256">
          <w:marLeft w:val="0"/>
          <w:marRight w:val="0"/>
          <w:marTop w:val="0"/>
          <w:marBottom w:val="0"/>
          <w:divBdr>
            <w:top w:val="none" w:sz="0" w:space="0" w:color="auto"/>
            <w:left w:val="none" w:sz="0" w:space="0" w:color="auto"/>
            <w:bottom w:val="none" w:sz="0" w:space="0" w:color="auto"/>
            <w:right w:val="none" w:sz="0" w:space="0" w:color="auto"/>
          </w:divBdr>
          <w:divsChild>
            <w:div w:id="725492541">
              <w:marLeft w:val="0"/>
              <w:marRight w:val="0"/>
              <w:marTop w:val="0"/>
              <w:marBottom w:val="0"/>
              <w:divBdr>
                <w:top w:val="none" w:sz="0" w:space="0" w:color="auto"/>
                <w:left w:val="none" w:sz="0" w:space="0" w:color="auto"/>
                <w:bottom w:val="none" w:sz="0" w:space="0" w:color="auto"/>
                <w:right w:val="none" w:sz="0" w:space="0" w:color="auto"/>
              </w:divBdr>
              <w:divsChild>
                <w:div w:id="982077470">
                  <w:marLeft w:val="0"/>
                  <w:marRight w:val="0"/>
                  <w:marTop w:val="0"/>
                  <w:marBottom w:val="0"/>
                  <w:divBdr>
                    <w:top w:val="none" w:sz="0" w:space="0" w:color="auto"/>
                    <w:left w:val="none" w:sz="0" w:space="0" w:color="auto"/>
                    <w:bottom w:val="none" w:sz="0" w:space="0" w:color="auto"/>
                    <w:right w:val="none" w:sz="0" w:space="0" w:color="auto"/>
                  </w:divBdr>
                  <w:divsChild>
                    <w:div w:id="1210535863">
                      <w:marLeft w:val="-720"/>
                      <w:marRight w:val="0"/>
                      <w:marTop w:val="0"/>
                      <w:marBottom w:val="0"/>
                      <w:divBdr>
                        <w:top w:val="none" w:sz="0" w:space="0" w:color="auto"/>
                        <w:left w:val="none" w:sz="0" w:space="0" w:color="auto"/>
                        <w:bottom w:val="none" w:sz="0" w:space="0" w:color="auto"/>
                        <w:right w:val="none" w:sz="0" w:space="0" w:color="auto"/>
                      </w:divBdr>
                      <w:divsChild>
                        <w:div w:id="17561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83695">
      <w:bodyDiv w:val="1"/>
      <w:marLeft w:val="0"/>
      <w:marRight w:val="0"/>
      <w:marTop w:val="0"/>
      <w:marBottom w:val="0"/>
      <w:divBdr>
        <w:top w:val="none" w:sz="0" w:space="0" w:color="auto"/>
        <w:left w:val="none" w:sz="0" w:space="0" w:color="auto"/>
        <w:bottom w:val="none" w:sz="0" w:space="0" w:color="auto"/>
        <w:right w:val="none" w:sz="0" w:space="0" w:color="auto"/>
      </w:divBdr>
    </w:div>
    <w:div w:id="1374619424">
      <w:bodyDiv w:val="1"/>
      <w:marLeft w:val="0"/>
      <w:marRight w:val="0"/>
      <w:marTop w:val="0"/>
      <w:marBottom w:val="0"/>
      <w:divBdr>
        <w:top w:val="none" w:sz="0" w:space="0" w:color="auto"/>
        <w:left w:val="none" w:sz="0" w:space="0" w:color="auto"/>
        <w:bottom w:val="none" w:sz="0" w:space="0" w:color="auto"/>
        <w:right w:val="none" w:sz="0" w:space="0" w:color="auto"/>
      </w:divBdr>
    </w:div>
    <w:div w:id="1455827146">
      <w:bodyDiv w:val="1"/>
      <w:marLeft w:val="0"/>
      <w:marRight w:val="0"/>
      <w:marTop w:val="0"/>
      <w:marBottom w:val="0"/>
      <w:divBdr>
        <w:top w:val="none" w:sz="0" w:space="0" w:color="auto"/>
        <w:left w:val="none" w:sz="0" w:space="0" w:color="auto"/>
        <w:bottom w:val="none" w:sz="0" w:space="0" w:color="auto"/>
        <w:right w:val="none" w:sz="0" w:space="0" w:color="auto"/>
      </w:divBdr>
    </w:div>
    <w:div w:id="1833830398">
      <w:bodyDiv w:val="1"/>
      <w:marLeft w:val="0"/>
      <w:marRight w:val="0"/>
      <w:marTop w:val="0"/>
      <w:marBottom w:val="0"/>
      <w:divBdr>
        <w:top w:val="none" w:sz="0" w:space="0" w:color="auto"/>
        <w:left w:val="none" w:sz="0" w:space="0" w:color="auto"/>
        <w:bottom w:val="none" w:sz="0" w:space="0" w:color="auto"/>
        <w:right w:val="none" w:sz="0" w:space="0" w:color="auto"/>
      </w:divBdr>
    </w:div>
    <w:div w:id="1877813915">
      <w:bodyDiv w:val="1"/>
      <w:marLeft w:val="0"/>
      <w:marRight w:val="0"/>
      <w:marTop w:val="0"/>
      <w:marBottom w:val="0"/>
      <w:divBdr>
        <w:top w:val="none" w:sz="0" w:space="0" w:color="auto"/>
        <w:left w:val="none" w:sz="0" w:space="0" w:color="auto"/>
        <w:bottom w:val="none" w:sz="0" w:space="0" w:color="auto"/>
        <w:right w:val="none" w:sz="0" w:space="0" w:color="auto"/>
      </w:divBdr>
      <w:divsChild>
        <w:div w:id="77945945">
          <w:marLeft w:val="0"/>
          <w:marRight w:val="0"/>
          <w:marTop w:val="0"/>
          <w:marBottom w:val="0"/>
          <w:divBdr>
            <w:top w:val="none" w:sz="0" w:space="0" w:color="auto"/>
            <w:left w:val="none" w:sz="0" w:space="0" w:color="auto"/>
            <w:bottom w:val="none" w:sz="0" w:space="0" w:color="auto"/>
            <w:right w:val="none" w:sz="0" w:space="0" w:color="auto"/>
          </w:divBdr>
          <w:divsChild>
            <w:div w:id="323705706">
              <w:marLeft w:val="0"/>
              <w:marRight w:val="0"/>
              <w:marTop w:val="0"/>
              <w:marBottom w:val="0"/>
              <w:divBdr>
                <w:top w:val="none" w:sz="0" w:space="0" w:color="auto"/>
                <w:left w:val="none" w:sz="0" w:space="0" w:color="auto"/>
                <w:bottom w:val="none" w:sz="0" w:space="0" w:color="auto"/>
                <w:right w:val="none" w:sz="0" w:space="0" w:color="auto"/>
              </w:divBdr>
              <w:divsChild>
                <w:div w:id="311913336">
                  <w:marLeft w:val="0"/>
                  <w:marRight w:val="0"/>
                  <w:marTop w:val="0"/>
                  <w:marBottom w:val="0"/>
                  <w:divBdr>
                    <w:top w:val="none" w:sz="0" w:space="0" w:color="auto"/>
                    <w:left w:val="none" w:sz="0" w:space="0" w:color="auto"/>
                    <w:bottom w:val="none" w:sz="0" w:space="0" w:color="auto"/>
                    <w:right w:val="none" w:sz="0" w:space="0" w:color="auto"/>
                  </w:divBdr>
                  <w:divsChild>
                    <w:div w:id="439225916">
                      <w:marLeft w:val="-720"/>
                      <w:marRight w:val="0"/>
                      <w:marTop w:val="0"/>
                      <w:marBottom w:val="0"/>
                      <w:divBdr>
                        <w:top w:val="none" w:sz="0" w:space="0" w:color="auto"/>
                        <w:left w:val="none" w:sz="0" w:space="0" w:color="auto"/>
                        <w:bottom w:val="none" w:sz="0" w:space="0" w:color="auto"/>
                        <w:right w:val="none" w:sz="0" w:space="0" w:color="auto"/>
                      </w:divBdr>
                      <w:divsChild>
                        <w:div w:id="414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2957A4E479D54B8347E18045D1109F" ma:contentTypeVersion="8" ma:contentTypeDescription="Create a new document." ma:contentTypeScope="" ma:versionID="08116be7443fc5f9ee973267f09708e0">
  <xsd:schema xmlns:xsd="http://www.w3.org/2001/XMLSchema" xmlns:xs="http://www.w3.org/2001/XMLSchema" xmlns:p="http://schemas.microsoft.com/office/2006/metadata/properties" xmlns:ns2="68a78ab3-70de-49ca-a9ae-0b1c8ac5d607" targetNamespace="http://schemas.microsoft.com/office/2006/metadata/properties" ma:root="true" ma:fieldsID="a863d4202853422e188a5396f03608fb" ns2:_="">
    <xsd:import namespace="68a78ab3-70de-49ca-a9ae-0b1c8ac5d6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78ab3-70de-49ca-a9ae-0b1c8ac5d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3CB97-CCFE-4DAB-BC92-FD6AB406AB0D}">
  <ds:schemaRefs>
    <ds:schemaRef ds:uri="http://schemas.openxmlformats.org/officeDocument/2006/bibliography"/>
  </ds:schemaRefs>
</ds:datastoreItem>
</file>

<file path=customXml/itemProps2.xml><?xml version="1.0" encoding="utf-8"?>
<ds:datastoreItem xmlns:ds="http://schemas.openxmlformats.org/officeDocument/2006/customXml" ds:itemID="{61FF367E-79C2-4704-A3A0-BD0A274FF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78ab3-70de-49ca-a9ae-0b1c8ac5d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8BCB0-278C-428C-A9A7-0E46091BEC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DA83D9-D9F8-46D1-9AE2-6A9E5B52A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6589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2020 Modern Slavery Act Transparency Statement</vt:lpstr>
    </vt:vector>
  </TitlesOfParts>
  <Company>Eversholt Rail</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Modern Slavery Act Transparency Statement</dc:title>
  <dc:subject>Year Ending December 2020</dc:subject>
  <dc:creator>Wendy Allington</dc:creator>
  <cp:keywords>Template Policy Document</cp:keywords>
  <dc:description/>
  <cp:lastModifiedBy>Wendy Allington</cp:lastModifiedBy>
  <cp:revision>2</cp:revision>
  <cp:lastPrinted>2023-09-12T10:17:00Z</cp:lastPrinted>
  <dcterms:created xsi:type="dcterms:W3CDTF">2024-09-30T13:53:00Z</dcterms:created>
  <dcterms:modified xsi:type="dcterms:W3CDTF">2024-09-30T13:53:00Z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0x0101006B2957A4E479D54B8347E18045D1109F</vt:lpwstr>
  </property>
  <property fmtid="{D5CDD505-2E9C-101B-9397-08002B2CF9AE}" pid="3" name="_DocHome">
    <vt:i4>152098813</vt:i4>
  </property>
  <property fmtid="{D5CDD505-2E9C-101B-9397-08002B2CF9AE}" pid="4" name="ContentType">
    <vt:lpwstr>Document</vt:lpwstr>
  </property>
  <property fmtid="{D5CDD505-2E9C-101B-9397-08002B2CF9AE}" pid="5" name="Title">
    <vt:lpwstr>2020 Modern Slavery Act Transparency Statement</vt:lpwstr>
  </property>
  <property fmtid="{D5CDD505-2E9C-101B-9397-08002B2CF9AE}" pid="6" name="Created">
    <vt:lpwstr>2021-04-27T04:41:00+00:00</vt:lpwstr>
  </property>
  <property fmtid="{D5CDD505-2E9C-101B-9397-08002B2CF9AE}" pid="7" name="Modified">
    <vt:lpwstr>2021-05-06T16:30:00+00:00</vt:lpwstr>
  </property>
  <property fmtid="{D5CDD505-2E9C-101B-9397-08002B2CF9AE}" pid="8" name="_AdHocReviewCycleID">
    <vt:i4>-476194522</vt:i4>
  </property>
  <property fmtid="{D5CDD505-2E9C-101B-9397-08002B2CF9AE}" pid="9" name="_NewReviewCycle">
    <vt:lpwstr/>
  </property>
  <property fmtid="{D5CDD505-2E9C-101B-9397-08002B2CF9AE}" pid="10" name="_EmailSubject">
    <vt:lpwstr>Doc to be uploaded to website</vt:lpwstr>
  </property>
  <property fmtid="{D5CDD505-2E9C-101B-9397-08002B2CF9AE}" pid="11" name="_AuthorEmail">
    <vt:lpwstr>Naomi.Talisman@eversholtrail.co.uk</vt:lpwstr>
  </property>
  <property fmtid="{D5CDD505-2E9C-101B-9397-08002B2CF9AE}" pid="12" name="_AuthorEmailDisplayName">
    <vt:lpwstr>Naomi Talisman</vt:lpwstr>
  </property>
  <property fmtid="{D5CDD505-2E9C-101B-9397-08002B2CF9AE}" pid="13" name="_PreviousAdHocReviewCycleID">
    <vt:i4>-1012725770</vt:i4>
  </property>
  <property fmtid="{D5CDD505-2E9C-101B-9397-08002B2CF9AE}" pid="14" name="_ReviewingToolsShownOnce">
    <vt:lpwstr/>
  </property>
</Properties>
</file>